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4B7D2" w14:textId="77777777" w:rsidR="00235B01" w:rsidRDefault="00585463" w:rsidP="00EC108A">
      <w:bookmarkStart w:id="0" w:name="_GoBack"/>
      <w:bookmarkEnd w:id="0"/>
      <w:r w:rsidRPr="00CA513B">
        <w:rPr>
          <w:rStyle w:val="Strong"/>
          <w:noProof/>
          <w:color w:val="1F497D" w:themeColor="text2"/>
        </w:rPr>
        <mc:AlternateContent>
          <mc:Choice Requires="wps">
            <w:drawing>
              <wp:anchor distT="91440" distB="91440" distL="114300" distR="114300" simplePos="0" relativeHeight="251659264" behindDoc="0" locked="0" layoutInCell="0" allowOverlap="1" wp14:anchorId="5044B9AC" wp14:editId="5044B9AD">
                <wp:simplePos x="0" y="0"/>
                <wp:positionH relativeFrom="margin">
                  <wp:posOffset>4943475</wp:posOffset>
                </wp:positionH>
                <wp:positionV relativeFrom="margin">
                  <wp:posOffset>-285750</wp:posOffset>
                </wp:positionV>
                <wp:extent cx="2781300" cy="1990725"/>
                <wp:effectExtent l="38100" t="38100" r="11430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1300" cy="19907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044B9BA" w14:textId="77777777" w:rsidR="0061044D" w:rsidRPr="00E039E1" w:rsidRDefault="0061044D" w:rsidP="00CA513B">
                            <w:pPr>
                              <w:pStyle w:val="NoSpacing"/>
                              <w:rPr>
                                <w:rStyle w:val="Strong"/>
                                <w:color w:val="1F497D" w:themeColor="text2"/>
                              </w:rPr>
                            </w:pPr>
                            <w:r>
                              <w:rPr>
                                <w:rStyle w:val="Strong"/>
                                <w:color w:val="1F497D" w:themeColor="text2"/>
                              </w:rPr>
                              <w:t>Delivery System Reform</w:t>
                            </w:r>
                            <w:r w:rsidRPr="00E039E1">
                              <w:rPr>
                                <w:rStyle w:val="Strong"/>
                                <w:color w:val="1F497D" w:themeColor="text2"/>
                              </w:rPr>
                              <w:t xml:space="preserve"> </w:t>
                            </w:r>
                            <w:r>
                              <w:rPr>
                                <w:rStyle w:val="Strong"/>
                                <w:color w:val="1F497D" w:themeColor="text2"/>
                              </w:rPr>
                              <w:t xml:space="preserve">Subcommittee </w:t>
                            </w:r>
                          </w:p>
                          <w:p w14:paraId="5044B9BB" w14:textId="77777777" w:rsidR="0061044D" w:rsidRPr="00E039E1" w:rsidRDefault="0061044D" w:rsidP="00CA513B">
                            <w:pPr>
                              <w:pStyle w:val="NoSpacing"/>
                              <w:rPr>
                                <w:rStyle w:val="Strong"/>
                                <w:color w:val="1F497D" w:themeColor="text2"/>
                              </w:rPr>
                            </w:pPr>
                            <w:r w:rsidRPr="00E039E1">
                              <w:rPr>
                                <w:rStyle w:val="Strong"/>
                                <w:color w:val="1F497D" w:themeColor="text2"/>
                              </w:rPr>
                              <w:t>Date:</w:t>
                            </w:r>
                            <w:r>
                              <w:rPr>
                                <w:rStyle w:val="Strong"/>
                                <w:color w:val="1F497D" w:themeColor="text2"/>
                              </w:rPr>
                              <w:t xml:space="preserve"> May 7, 2014</w:t>
                            </w:r>
                          </w:p>
                          <w:p w14:paraId="5044B9BC" w14:textId="77777777" w:rsidR="0061044D" w:rsidRPr="00E039E1" w:rsidRDefault="0061044D" w:rsidP="00CA513B">
                            <w:pPr>
                              <w:pStyle w:val="NoSpacing"/>
                              <w:rPr>
                                <w:rStyle w:val="Strong"/>
                                <w:color w:val="1F497D" w:themeColor="text2"/>
                              </w:rPr>
                            </w:pPr>
                            <w:r w:rsidRPr="00E039E1">
                              <w:rPr>
                                <w:rStyle w:val="Strong"/>
                                <w:color w:val="1F497D" w:themeColor="text2"/>
                              </w:rPr>
                              <w:t>Time:</w:t>
                            </w:r>
                            <w:r>
                              <w:rPr>
                                <w:rStyle w:val="Strong"/>
                                <w:color w:val="1F497D" w:themeColor="text2"/>
                              </w:rPr>
                              <w:t xml:space="preserve"> 10:00 to Noon</w:t>
                            </w:r>
                          </w:p>
                          <w:p w14:paraId="5044B9BD" w14:textId="77777777" w:rsidR="0061044D" w:rsidRDefault="0061044D" w:rsidP="00CA513B">
                            <w:pPr>
                              <w:pStyle w:val="NoSpacing"/>
                              <w:rPr>
                                <w:rStyle w:val="Strong"/>
                                <w:color w:val="1F497D" w:themeColor="text2"/>
                              </w:rPr>
                            </w:pPr>
                            <w:r w:rsidRPr="00E039E1">
                              <w:rPr>
                                <w:rStyle w:val="Strong"/>
                                <w:color w:val="1F497D" w:themeColor="text2"/>
                              </w:rPr>
                              <w:t>Location:</w:t>
                            </w:r>
                            <w:r>
                              <w:rPr>
                                <w:rStyle w:val="Strong"/>
                                <w:color w:val="1F497D" w:themeColor="text2"/>
                              </w:rPr>
                              <w:t xml:space="preserve"> Cohen Center, Maxwell Room</w:t>
                            </w:r>
                          </w:p>
                          <w:p w14:paraId="5044B9BE" w14:textId="77777777" w:rsidR="0061044D" w:rsidRDefault="0061044D" w:rsidP="00CA513B">
                            <w:pPr>
                              <w:pStyle w:val="NoSpacing"/>
                              <w:rPr>
                                <w:rStyle w:val="Strong"/>
                                <w:color w:val="1F497D" w:themeColor="text2"/>
                              </w:rPr>
                            </w:pPr>
                            <w:r>
                              <w:rPr>
                                <w:rStyle w:val="Strong"/>
                                <w:color w:val="1F497D" w:themeColor="text2"/>
                              </w:rPr>
                              <w:t>Call In Number: 1-866-740-1260</w:t>
                            </w:r>
                          </w:p>
                          <w:p w14:paraId="5044B9BF" w14:textId="77777777" w:rsidR="0061044D" w:rsidRDefault="0061044D" w:rsidP="00CA513B">
                            <w:pPr>
                              <w:pStyle w:val="NoSpacing"/>
                              <w:rPr>
                                <w:rStyle w:val="Strong"/>
                                <w:color w:val="1F497D" w:themeColor="text2"/>
                              </w:rPr>
                            </w:pPr>
                            <w:r>
                              <w:rPr>
                                <w:rStyle w:val="Strong"/>
                                <w:color w:val="1F497D" w:themeColor="text2"/>
                              </w:rPr>
                              <w:t>Access Code: 7117361#</w:t>
                            </w:r>
                          </w:p>
                          <w:p w14:paraId="5044B9C0" w14:textId="77777777" w:rsidR="0061044D" w:rsidRDefault="0061044D" w:rsidP="00CA513B">
                            <w:pPr>
                              <w:pStyle w:val="NoSpacing"/>
                              <w:rPr>
                                <w:rStyle w:val="Strong"/>
                                <w:color w:val="1F497D" w:themeColor="text2"/>
                              </w:rPr>
                            </w:pPr>
                          </w:p>
                          <w:p w14:paraId="5044B9C1" w14:textId="77777777" w:rsidR="0061044D" w:rsidRDefault="0061044D" w:rsidP="00CA513B">
                            <w:pPr>
                              <w:pStyle w:val="NoSpacing"/>
                            </w:pPr>
                          </w:p>
                          <w:p w14:paraId="5044B9C2" w14:textId="77777777" w:rsidR="0061044D" w:rsidRDefault="0061044D">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389.25pt;margin-top:-22.5pt;width:219pt;height:156.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14:paraId="5044B9BA" w14:textId="77777777" w:rsidR="0061044D" w:rsidRPr="00E039E1" w:rsidRDefault="0061044D" w:rsidP="00CA513B">
                      <w:pPr>
                        <w:pStyle w:val="NoSpacing"/>
                        <w:rPr>
                          <w:rStyle w:val="Strong"/>
                          <w:color w:val="1F497D" w:themeColor="text2"/>
                        </w:rPr>
                      </w:pPr>
                      <w:r>
                        <w:rPr>
                          <w:rStyle w:val="Strong"/>
                          <w:color w:val="1F497D" w:themeColor="text2"/>
                        </w:rPr>
                        <w:t>Delivery System Reform</w:t>
                      </w:r>
                      <w:r w:rsidRPr="00E039E1">
                        <w:rPr>
                          <w:rStyle w:val="Strong"/>
                          <w:color w:val="1F497D" w:themeColor="text2"/>
                        </w:rPr>
                        <w:t xml:space="preserve"> </w:t>
                      </w:r>
                      <w:r>
                        <w:rPr>
                          <w:rStyle w:val="Strong"/>
                          <w:color w:val="1F497D" w:themeColor="text2"/>
                        </w:rPr>
                        <w:t xml:space="preserve">Subcommittee </w:t>
                      </w:r>
                    </w:p>
                    <w:p w14:paraId="5044B9BB" w14:textId="77777777" w:rsidR="0061044D" w:rsidRPr="00E039E1" w:rsidRDefault="0061044D" w:rsidP="00CA513B">
                      <w:pPr>
                        <w:pStyle w:val="NoSpacing"/>
                        <w:rPr>
                          <w:rStyle w:val="Strong"/>
                          <w:color w:val="1F497D" w:themeColor="text2"/>
                        </w:rPr>
                      </w:pPr>
                      <w:r w:rsidRPr="00E039E1">
                        <w:rPr>
                          <w:rStyle w:val="Strong"/>
                          <w:color w:val="1F497D" w:themeColor="text2"/>
                        </w:rPr>
                        <w:t>Date:</w:t>
                      </w:r>
                      <w:r>
                        <w:rPr>
                          <w:rStyle w:val="Strong"/>
                          <w:color w:val="1F497D" w:themeColor="text2"/>
                        </w:rPr>
                        <w:t xml:space="preserve"> May 7, 2014</w:t>
                      </w:r>
                    </w:p>
                    <w:p w14:paraId="5044B9BC" w14:textId="77777777" w:rsidR="0061044D" w:rsidRPr="00E039E1" w:rsidRDefault="0061044D" w:rsidP="00CA513B">
                      <w:pPr>
                        <w:pStyle w:val="NoSpacing"/>
                        <w:rPr>
                          <w:rStyle w:val="Strong"/>
                          <w:color w:val="1F497D" w:themeColor="text2"/>
                        </w:rPr>
                      </w:pPr>
                      <w:r w:rsidRPr="00E039E1">
                        <w:rPr>
                          <w:rStyle w:val="Strong"/>
                          <w:color w:val="1F497D" w:themeColor="text2"/>
                        </w:rPr>
                        <w:t>Time:</w:t>
                      </w:r>
                      <w:r>
                        <w:rPr>
                          <w:rStyle w:val="Strong"/>
                          <w:color w:val="1F497D" w:themeColor="text2"/>
                        </w:rPr>
                        <w:t xml:space="preserve"> 10:00 to Noon</w:t>
                      </w:r>
                    </w:p>
                    <w:p w14:paraId="5044B9BD" w14:textId="77777777" w:rsidR="0061044D" w:rsidRDefault="0061044D" w:rsidP="00CA513B">
                      <w:pPr>
                        <w:pStyle w:val="NoSpacing"/>
                        <w:rPr>
                          <w:rStyle w:val="Strong"/>
                          <w:color w:val="1F497D" w:themeColor="text2"/>
                        </w:rPr>
                      </w:pPr>
                      <w:r w:rsidRPr="00E039E1">
                        <w:rPr>
                          <w:rStyle w:val="Strong"/>
                          <w:color w:val="1F497D" w:themeColor="text2"/>
                        </w:rPr>
                        <w:t>Location:</w:t>
                      </w:r>
                      <w:r>
                        <w:rPr>
                          <w:rStyle w:val="Strong"/>
                          <w:color w:val="1F497D" w:themeColor="text2"/>
                        </w:rPr>
                        <w:t xml:space="preserve"> Cohen Center, Maxwell Room</w:t>
                      </w:r>
                    </w:p>
                    <w:p w14:paraId="5044B9BE" w14:textId="77777777" w:rsidR="0061044D" w:rsidRDefault="0061044D" w:rsidP="00CA513B">
                      <w:pPr>
                        <w:pStyle w:val="NoSpacing"/>
                        <w:rPr>
                          <w:rStyle w:val="Strong"/>
                          <w:color w:val="1F497D" w:themeColor="text2"/>
                        </w:rPr>
                      </w:pPr>
                      <w:r>
                        <w:rPr>
                          <w:rStyle w:val="Strong"/>
                          <w:color w:val="1F497D" w:themeColor="text2"/>
                        </w:rPr>
                        <w:t>Call In Number: 1-866-740-1260</w:t>
                      </w:r>
                    </w:p>
                    <w:p w14:paraId="5044B9BF" w14:textId="77777777" w:rsidR="0061044D" w:rsidRDefault="0061044D" w:rsidP="00CA513B">
                      <w:pPr>
                        <w:pStyle w:val="NoSpacing"/>
                        <w:rPr>
                          <w:rStyle w:val="Strong"/>
                          <w:color w:val="1F497D" w:themeColor="text2"/>
                        </w:rPr>
                      </w:pPr>
                      <w:r>
                        <w:rPr>
                          <w:rStyle w:val="Strong"/>
                          <w:color w:val="1F497D" w:themeColor="text2"/>
                        </w:rPr>
                        <w:t>Access Code: 7117361#</w:t>
                      </w:r>
                    </w:p>
                    <w:p w14:paraId="5044B9C0" w14:textId="77777777" w:rsidR="0061044D" w:rsidRDefault="0061044D" w:rsidP="00CA513B">
                      <w:pPr>
                        <w:pStyle w:val="NoSpacing"/>
                        <w:rPr>
                          <w:rStyle w:val="Strong"/>
                          <w:color w:val="1F497D" w:themeColor="text2"/>
                        </w:rPr>
                      </w:pPr>
                    </w:p>
                    <w:p w14:paraId="5044B9C1" w14:textId="77777777" w:rsidR="0061044D" w:rsidRDefault="0061044D" w:rsidP="00CA513B">
                      <w:pPr>
                        <w:pStyle w:val="NoSpacing"/>
                      </w:pPr>
                    </w:p>
                    <w:p w14:paraId="5044B9C2" w14:textId="77777777" w:rsidR="0061044D" w:rsidRDefault="0061044D">
                      <w:pPr>
                        <w:rPr>
                          <w:color w:val="4F81BD" w:themeColor="accent1"/>
                          <w:sz w:val="20"/>
                          <w:szCs w:val="20"/>
                        </w:rPr>
                      </w:pPr>
                    </w:p>
                  </w:txbxContent>
                </v:textbox>
                <w10:wrap type="square" anchorx="margin" anchory="margin"/>
              </v:rect>
            </w:pict>
          </mc:Fallback>
        </mc:AlternateContent>
      </w:r>
      <w:r w:rsidR="00CA513B">
        <w:rPr>
          <w:noProof/>
        </w:rPr>
        <w:drawing>
          <wp:inline distT="0" distB="0" distL="0" distR="0" wp14:anchorId="5044B9AE" wp14:editId="5044B9AF">
            <wp:extent cx="2228850" cy="685800"/>
            <wp:effectExtent l="0" t="0" r="0" b="0"/>
            <wp:docPr id="1" name="Picture 1" descr="S:\Letterhead\Logos All - JPG\DHH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etterhead\Logos All - JPG\DHHS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851" cy="685800"/>
                    </a:xfrm>
                    <a:prstGeom prst="rect">
                      <a:avLst/>
                    </a:prstGeom>
                    <a:noFill/>
                    <a:ln>
                      <a:noFill/>
                    </a:ln>
                  </pic:spPr>
                </pic:pic>
              </a:graphicData>
            </a:graphic>
          </wp:inline>
        </w:drawing>
      </w:r>
      <w:r w:rsidR="00CA513B">
        <w:t xml:space="preserve">                                                      </w:t>
      </w:r>
      <w:r w:rsidR="002A71DC">
        <w:t xml:space="preserve">                                   </w:t>
      </w:r>
      <w:r w:rsidR="00CA513B">
        <w:t xml:space="preserve">   </w:t>
      </w:r>
    </w:p>
    <w:p w14:paraId="5044B7D3" w14:textId="77777777" w:rsidR="00AD5607" w:rsidRDefault="00AD5607" w:rsidP="008C516A">
      <w:r>
        <w:t xml:space="preserve">   </w:t>
      </w:r>
    </w:p>
    <w:p w14:paraId="5044B7D4" w14:textId="77777777" w:rsidR="00B360D6" w:rsidRDefault="00B360D6" w:rsidP="00B360D6">
      <w:r>
        <w:rPr>
          <w:noProof/>
        </w:rPr>
        <w:drawing>
          <wp:inline distT="0" distB="0" distL="0" distR="0" wp14:anchorId="5044B9B0" wp14:editId="5044B9B1">
            <wp:extent cx="2343150" cy="340191"/>
            <wp:effectExtent l="0" t="0" r="0" b="3175"/>
            <wp:docPr id="3" name="Picture 3" descr="C:\Users\Lisa Tuttle\AppData\Local\Microsoft\Windows\Temporary Internet Files\Content.Outlook\PRDJM42I\Q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uttle\AppData\Local\Microsoft\Windows\Temporary Internet Files\Content.Outlook\PRDJM42I\QC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1" cy="340191"/>
                    </a:xfrm>
                    <a:prstGeom prst="rect">
                      <a:avLst/>
                    </a:prstGeom>
                    <a:noFill/>
                    <a:ln>
                      <a:noFill/>
                    </a:ln>
                  </pic:spPr>
                </pic:pic>
              </a:graphicData>
            </a:graphic>
          </wp:inline>
        </w:drawing>
      </w:r>
      <w:r>
        <w:t xml:space="preserve">    </w:t>
      </w:r>
    </w:p>
    <w:p w14:paraId="5044B7D5" w14:textId="77777777" w:rsidR="00B360D6" w:rsidRPr="00382C14" w:rsidRDefault="00B360D6" w:rsidP="00B360D6">
      <w:r w:rsidRPr="00382C14">
        <w:rPr>
          <w:b/>
        </w:rPr>
        <w:t xml:space="preserve">Chair: Lisa Tuttle, </w:t>
      </w:r>
      <w:r w:rsidRPr="00220051">
        <w:t>Maine Quality Counts</w:t>
      </w:r>
      <w:r w:rsidRPr="00382C14">
        <w:t xml:space="preserve"> </w:t>
      </w:r>
      <w:hyperlink r:id="rId13" w:history="1">
        <w:r w:rsidRPr="00382C14">
          <w:rPr>
            <w:rStyle w:val="Hyperlink"/>
          </w:rPr>
          <w:t>ltuttle@mainequalitycounts.org</w:t>
        </w:r>
      </w:hyperlink>
    </w:p>
    <w:p w14:paraId="5044B7D6" w14:textId="77777777" w:rsidR="005779EB" w:rsidRPr="00382C14" w:rsidRDefault="00B360D6" w:rsidP="00B360D6">
      <w:pPr>
        <w:pStyle w:val="NoSpacing"/>
      </w:pPr>
      <w:r w:rsidRPr="00382C14">
        <w:rPr>
          <w:b/>
        </w:rPr>
        <w:t>Core Member Attendance:</w:t>
      </w:r>
      <w:r w:rsidR="009F7035" w:rsidRPr="00382C14">
        <w:t xml:space="preserve"> </w:t>
      </w:r>
      <w:r w:rsidRPr="00382C14">
        <w:t xml:space="preserve"> </w:t>
      </w:r>
      <w:r w:rsidR="00C05E37" w:rsidRPr="00382C14">
        <w:t xml:space="preserve"> </w:t>
      </w:r>
      <w:r w:rsidR="005779EB">
        <w:t xml:space="preserve">Greg Bowers, Kathryn Brandt, </w:t>
      </w:r>
      <w:r w:rsidR="00EB3D4C">
        <w:t xml:space="preserve">Vance Brown, Richard Erb, </w:t>
      </w:r>
      <w:r w:rsidR="005779EB">
        <w:t>Joe Everett,  Kevin Flanigan, Brenda Gallant</w:t>
      </w:r>
      <w:r w:rsidR="00EB3D4C">
        <w:t>,</w:t>
      </w:r>
      <w:r w:rsidR="005779EB">
        <w:t xml:space="preserve"> Jud Knox, David Lawlor, Chris Pezzullo, </w:t>
      </w:r>
      <w:r w:rsidR="00EB3D4C">
        <w:t>Lydia Richard, Catherine Ryder,</w:t>
      </w:r>
      <w:r w:rsidR="005779EB">
        <w:t xml:space="preserve"> Rhonda Selvin, Katie Sendze,  Betty St. Hilaire, Emilie van Eeghen</w:t>
      </w:r>
    </w:p>
    <w:p w14:paraId="5044B7D7" w14:textId="77777777" w:rsidR="00585463" w:rsidRPr="00382C14" w:rsidRDefault="00585463" w:rsidP="00B360D6">
      <w:pPr>
        <w:pStyle w:val="NoSpacing"/>
      </w:pPr>
    </w:p>
    <w:p w14:paraId="5044B7D8" w14:textId="77777777" w:rsidR="00B360D6" w:rsidRPr="00382C14" w:rsidRDefault="00B360D6" w:rsidP="00B360D6">
      <w:r w:rsidRPr="00382C14">
        <w:rPr>
          <w:b/>
        </w:rPr>
        <w:t>Ad-Hoc Members</w:t>
      </w:r>
      <w:r w:rsidR="00585463" w:rsidRPr="00382C14">
        <w:rPr>
          <w:b/>
        </w:rPr>
        <w:t xml:space="preserve">: </w:t>
      </w:r>
      <w:r w:rsidR="00F03098">
        <w:t xml:space="preserve"> </w:t>
      </w:r>
      <w:r w:rsidR="00EB3D4C">
        <w:t xml:space="preserve">Becky Hayes Boober, </w:t>
      </w:r>
      <w:r w:rsidR="005779EB">
        <w:t xml:space="preserve">Anne Graham, Gerry Queally, Julie Shackley, </w:t>
      </w:r>
      <w:r w:rsidR="00EB3D4C">
        <w:t xml:space="preserve">Ellen Schneiter, </w:t>
      </w:r>
    </w:p>
    <w:p w14:paraId="5044B7D9" w14:textId="77777777" w:rsidR="00B360D6" w:rsidRPr="00382C14" w:rsidRDefault="00B360D6" w:rsidP="00B360D6">
      <w:r w:rsidRPr="00382C14">
        <w:rPr>
          <w:b/>
        </w:rPr>
        <w:t>Interested Parties &amp; Guests</w:t>
      </w:r>
      <w:r w:rsidR="00B10C95" w:rsidRPr="00382C14">
        <w:rPr>
          <w:b/>
        </w:rPr>
        <w:t xml:space="preserve">: </w:t>
      </w:r>
      <w:r w:rsidR="00C05E37" w:rsidRPr="00382C14">
        <w:rPr>
          <w:b/>
        </w:rPr>
        <w:t xml:space="preserve"> </w:t>
      </w:r>
      <w:r w:rsidR="00F03098">
        <w:t xml:space="preserve"> </w:t>
      </w:r>
      <w:r w:rsidR="00EB3D4C">
        <w:t xml:space="preserve">Amy Belisle, </w:t>
      </w:r>
      <w:r w:rsidR="005779EB">
        <w:t xml:space="preserve">Randy Chenard, Anne Conners, Dennis Fitzgibbons, </w:t>
      </w:r>
      <w:r w:rsidR="00EB3D4C">
        <w:t xml:space="preserve">Barb Ginley, </w:t>
      </w:r>
      <w:r w:rsidR="005779EB">
        <w:t xml:space="preserve">Jim Harnar, </w:t>
      </w:r>
      <w:r w:rsidR="00EB3D4C">
        <w:t xml:space="preserve">Mary Henderson, </w:t>
      </w:r>
      <w:r w:rsidR="005779EB">
        <w:t xml:space="preserve">Diane Hills, Kim Humphrey, Dan L’Heureux, </w:t>
      </w:r>
      <w:r w:rsidR="00EB3D4C">
        <w:t xml:space="preserve">Sybil Mazerolle, Nate Morse, </w:t>
      </w:r>
      <w:r w:rsidR="005779EB">
        <w:t xml:space="preserve">Sandra Parker, Helena Peterson, Joseph Py, </w:t>
      </w:r>
      <w:r w:rsidR="00EB3D4C">
        <w:t>Holly Richards, Ashley Soule, Kellie Slate Vitcavage</w:t>
      </w:r>
    </w:p>
    <w:p w14:paraId="5044B7DA" w14:textId="77777777" w:rsidR="00AD5607" w:rsidRPr="00382C14" w:rsidRDefault="00B360D6" w:rsidP="008C516A">
      <w:r w:rsidRPr="00382C14">
        <w:rPr>
          <w:b/>
        </w:rPr>
        <w:t>Staff:</w:t>
      </w:r>
      <w:r w:rsidRPr="00382C14">
        <w:t xml:space="preserve"> Lise Tancrede</w:t>
      </w:r>
    </w:p>
    <w:tbl>
      <w:tblPr>
        <w:tblStyle w:val="TableGrid"/>
        <w:tblW w:w="0" w:type="auto"/>
        <w:tblLook w:val="04A0" w:firstRow="1" w:lastRow="0" w:firstColumn="1" w:lastColumn="0" w:noHBand="0" w:noVBand="1"/>
      </w:tblPr>
      <w:tblGrid>
        <w:gridCol w:w="3708"/>
        <w:gridCol w:w="1620"/>
        <w:gridCol w:w="4050"/>
        <w:gridCol w:w="2790"/>
      </w:tblGrid>
      <w:tr w:rsidR="000A6C66" w:rsidRPr="00382C14" w14:paraId="5044B7DF" w14:textId="77777777" w:rsidTr="001D798E">
        <w:trPr>
          <w:tblHeader/>
        </w:trPr>
        <w:tc>
          <w:tcPr>
            <w:tcW w:w="3708" w:type="dxa"/>
          </w:tcPr>
          <w:p w14:paraId="5044B7DB" w14:textId="77777777" w:rsidR="000A6C66" w:rsidRPr="00382C14" w:rsidRDefault="000A6C66" w:rsidP="004C2832">
            <w:pPr>
              <w:pStyle w:val="Formal1"/>
              <w:spacing w:after="0"/>
              <w:rPr>
                <w:rFonts w:asciiTheme="minorHAnsi" w:hAnsiTheme="minorHAnsi" w:cstheme="minorHAnsi"/>
                <w:b/>
                <w:sz w:val="22"/>
                <w:szCs w:val="22"/>
              </w:rPr>
            </w:pPr>
            <w:r w:rsidRPr="00382C14">
              <w:rPr>
                <w:rFonts w:asciiTheme="minorHAnsi" w:hAnsiTheme="minorHAnsi" w:cstheme="minorHAnsi"/>
                <w:b/>
                <w:sz w:val="22"/>
                <w:szCs w:val="22"/>
              </w:rPr>
              <w:t>Topics</w:t>
            </w:r>
          </w:p>
        </w:tc>
        <w:tc>
          <w:tcPr>
            <w:tcW w:w="1620" w:type="dxa"/>
          </w:tcPr>
          <w:p w14:paraId="5044B7DC" w14:textId="77777777" w:rsidR="000A6C66" w:rsidRPr="00382C14" w:rsidRDefault="000A6C66" w:rsidP="004C2832">
            <w:pPr>
              <w:pStyle w:val="Formal1"/>
              <w:rPr>
                <w:rFonts w:asciiTheme="minorHAnsi" w:hAnsiTheme="minorHAnsi" w:cstheme="minorHAnsi"/>
                <w:b/>
                <w:sz w:val="22"/>
                <w:szCs w:val="22"/>
              </w:rPr>
            </w:pPr>
            <w:r w:rsidRPr="00382C14">
              <w:rPr>
                <w:rFonts w:asciiTheme="minorHAnsi" w:hAnsiTheme="minorHAnsi" w:cstheme="minorHAnsi"/>
                <w:b/>
                <w:sz w:val="22"/>
                <w:szCs w:val="22"/>
              </w:rPr>
              <w:t>Lead</w:t>
            </w:r>
          </w:p>
        </w:tc>
        <w:tc>
          <w:tcPr>
            <w:tcW w:w="4050" w:type="dxa"/>
          </w:tcPr>
          <w:p w14:paraId="5044B7DD" w14:textId="77777777" w:rsidR="000A6C66" w:rsidRPr="00382C14" w:rsidRDefault="000A6C66" w:rsidP="004C2832">
            <w:pPr>
              <w:rPr>
                <w:b/>
              </w:rPr>
            </w:pPr>
            <w:r w:rsidRPr="00382C14">
              <w:rPr>
                <w:b/>
              </w:rPr>
              <w:t>Notes</w:t>
            </w:r>
          </w:p>
        </w:tc>
        <w:tc>
          <w:tcPr>
            <w:tcW w:w="2790" w:type="dxa"/>
          </w:tcPr>
          <w:p w14:paraId="5044B7DE" w14:textId="77777777" w:rsidR="000A6C66" w:rsidRPr="00382C14" w:rsidRDefault="000A6C66" w:rsidP="004C2832">
            <w:pPr>
              <w:pStyle w:val="Formal1"/>
              <w:rPr>
                <w:rFonts w:asciiTheme="minorHAnsi" w:hAnsiTheme="minorHAnsi" w:cstheme="minorHAnsi"/>
                <w:b/>
                <w:sz w:val="22"/>
                <w:szCs w:val="22"/>
              </w:rPr>
            </w:pPr>
            <w:r w:rsidRPr="00382C14">
              <w:rPr>
                <w:rFonts w:asciiTheme="minorHAnsi" w:hAnsiTheme="minorHAnsi" w:cstheme="minorHAnsi"/>
                <w:b/>
                <w:sz w:val="22"/>
                <w:szCs w:val="22"/>
              </w:rPr>
              <w:t>Actions/Decisions</w:t>
            </w:r>
          </w:p>
        </w:tc>
      </w:tr>
      <w:tr w:rsidR="000A6C66" w:rsidRPr="00382C14" w14:paraId="5044B7E5" w14:textId="77777777" w:rsidTr="001D798E">
        <w:tc>
          <w:tcPr>
            <w:tcW w:w="3708" w:type="dxa"/>
          </w:tcPr>
          <w:p w14:paraId="5044B7E0" w14:textId="77777777" w:rsidR="000A6C66" w:rsidRPr="00382C14" w:rsidRDefault="000A6C66" w:rsidP="00B562FE">
            <w:pPr>
              <w:pStyle w:val="Formal1"/>
              <w:numPr>
                <w:ilvl w:val="0"/>
                <w:numId w:val="1"/>
              </w:numPr>
              <w:spacing w:after="0"/>
              <w:rPr>
                <w:rFonts w:asciiTheme="minorHAnsi" w:hAnsiTheme="minorHAnsi" w:cstheme="minorHAnsi"/>
                <w:b/>
                <w:sz w:val="22"/>
                <w:szCs w:val="22"/>
              </w:rPr>
            </w:pPr>
            <w:r w:rsidRPr="00382C14">
              <w:rPr>
                <w:rFonts w:asciiTheme="minorHAnsi" w:hAnsiTheme="minorHAnsi" w:cstheme="minorHAnsi"/>
                <w:b/>
                <w:sz w:val="22"/>
                <w:szCs w:val="22"/>
              </w:rPr>
              <w:t xml:space="preserve">Welcome! Agenda Review </w:t>
            </w:r>
          </w:p>
        </w:tc>
        <w:tc>
          <w:tcPr>
            <w:tcW w:w="1620" w:type="dxa"/>
          </w:tcPr>
          <w:p w14:paraId="5044B7E1" w14:textId="77777777" w:rsidR="000A6C66" w:rsidRPr="00382C14" w:rsidRDefault="000A6C66" w:rsidP="0061044D">
            <w:pPr>
              <w:pStyle w:val="Formal1"/>
              <w:rPr>
                <w:rFonts w:asciiTheme="minorHAnsi" w:hAnsiTheme="minorHAnsi" w:cstheme="minorHAnsi"/>
                <w:b/>
                <w:sz w:val="22"/>
                <w:szCs w:val="22"/>
              </w:rPr>
            </w:pPr>
            <w:r w:rsidRPr="00382C14">
              <w:rPr>
                <w:rFonts w:asciiTheme="minorHAnsi" w:hAnsiTheme="minorHAnsi" w:cstheme="minorHAnsi"/>
                <w:b/>
                <w:sz w:val="22"/>
                <w:szCs w:val="22"/>
              </w:rPr>
              <w:t>Lisa Tuttle</w:t>
            </w:r>
          </w:p>
          <w:p w14:paraId="5044B7E2" w14:textId="77777777" w:rsidR="00046DB0" w:rsidRPr="00382C14" w:rsidRDefault="006C2122" w:rsidP="0061044D">
            <w:pPr>
              <w:pStyle w:val="Formal1"/>
              <w:rPr>
                <w:rFonts w:asciiTheme="minorHAnsi" w:hAnsiTheme="minorHAnsi" w:cstheme="minorHAnsi"/>
                <w:b/>
                <w:sz w:val="22"/>
                <w:szCs w:val="22"/>
              </w:rPr>
            </w:pPr>
            <w:r>
              <w:rPr>
                <w:rFonts w:asciiTheme="minorHAnsi" w:hAnsiTheme="minorHAnsi" w:cstheme="minorHAnsi"/>
                <w:b/>
                <w:sz w:val="22"/>
                <w:szCs w:val="22"/>
              </w:rPr>
              <w:t xml:space="preserve"> </w:t>
            </w:r>
          </w:p>
        </w:tc>
        <w:tc>
          <w:tcPr>
            <w:tcW w:w="4050" w:type="dxa"/>
          </w:tcPr>
          <w:p w14:paraId="5044B7E3" w14:textId="77777777" w:rsidR="00F12884" w:rsidRPr="00382C14" w:rsidRDefault="00534E7A" w:rsidP="00737F54">
            <w:r>
              <w:t xml:space="preserve">Agenda accepted </w:t>
            </w:r>
          </w:p>
        </w:tc>
        <w:tc>
          <w:tcPr>
            <w:tcW w:w="2790" w:type="dxa"/>
          </w:tcPr>
          <w:p w14:paraId="5044B7E4" w14:textId="77777777" w:rsidR="000A6C66" w:rsidRPr="00382C14" w:rsidRDefault="00F03098" w:rsidP="0061044D">
            <w:pPr>
              <w:pStyle w:val="Formal1"/>
              <w:rPr>
                <w:rFonts w:asciiTheme="minorHAnsi" w:hAnsiTheme="minorHAnsi" w:cstheme="minorHAnsi"/>
                <w:b/>
                <w:sz w:val="22"/>
                <w:szCs w:val="22"/>
              </w:rPr>
            </w:pPr>
            <w:r>
              <w:rPr>
                <w:rFonts w:asciiTheme="minorHAnsi" w:hAnsiTheme="minorHAnsi" w:cstheme="minorHAnsi"/>
                <w:b/>
                <w:sz w:val="22"/>
                <w:szCs w:val="22"/>
              </w:rPr>
              <w:t xml:space="preserve"> </w:t>
            </w:r>
          </w:p>
        </w:tc>
      </w:tr>
      <w:tr w:rsidR="00F12884" w:rsidRPr="00382C14" w14:paraId="5044B7EE" w14:textId="77777777" w:rsidTr="001D798E">
        <w:tc>
          <w:tcPr>
            <w:tcW w:w="3708" w:type="dxa"/>
          </w:tcPr>
          <w:p w14:paraId="5044B7E6" w14:textId="77777777" w:rsidR="00F12884" w:rsidRDefault="00F12884" w:rsidP="0019691C">
            <w:pPr>
              <w:pStyle w:val="ListParagraph"/>
              <w:numPr>
                <w:ilvl w:val="0"/>
                <w:numId w:val="1"/>
              </w:numPr>
              <w:rPr>
                <w:rFonts w:asciiTheme="minorHAnsi" w:hAnsiTheme="minorHAnsi" w:cstheme="minorHAnsi"/>
                <w:b/>
              </w:rPr>
            </w:pPr>
            <w:r>
              <w:rPr>
                <w:rFonts w:asciiTheme="minorHAnsi" w:hAnsiTheme="minorHAnsi" w:cstheme="minorHAnsi"/>
                <w:b/>
              </w:rPr>
              <w:t>Schedule Discussion</w:t>
            </w:r>
          </w:p>
          <w:p w14:paraId="5044B7E7" w14:textId="77777777" w:rsidR="00F12884" w:rsidRDefault="00F12884" w:rsidP="00F12884">
            <w:pPr>
              <w:rPr>
                <w:rFonts w:cstheme="minorHAnsi"/>
                <w:b/>
              </w:rPr>
            </w:pPr>
          </w:p>
          <w:p w14:paraId="5044B7E8" w14:textId="77777777" w:rsidR="00F12884" w:rsidRDefault="00F12884" w:rsidP="00F12884">
            <w:pPr>
              <w:rPr>
                <w:rFonts w:cstheme="minorHAnsi"/>
                <w:b/>
              </w:rPr>
            </w:pPr>
          </w:p>
          <w:p w14:paraId="5044B7E9" w14:textId="77777777" w:rsidR="00F12884" w:rsidRPr="00F12884" w:rsidRDefault="00F12884" w:rsidP="00F12884">
            <w:pPr>
              <w:rPr>
                <w:rFonts w:cstheme="minorHAnsi"/>
                <w:b/>
              </w:rPr>
            </w:pPr>
          </w:p>
        </w:tc>
        <w:tc>
          <w:tcPr>
            <w:tcW w:w="1620" w:type="dxa"/>
          </w:tcPr>
          <w:p w14:paraId="5044B7EA" w14:textId="77777777" w:rsidR="00F12884" w:rsidRDefault="00F12884" w:rsidP="00CA513B">
            <w:pPr>
              <w:rPr>
                <w:b/>
              </w:rPr>
            </w:pPr>
            <w:r>
              <w:rPr>
                <w:b/>
              </w:rPr>
              <w:t>Lisa Tuttle</w:t>
            </w:r>
          </w:p>
          <w:p w14:paraId="5044B7EB" w14:textId="77777777" w:rsidR="00F12884" w:rsidRPr="00382C14" w:rsidRDefault="006C2122" w:rsidP="00CA513B">
            <w:pPr>
              <w:rPr>
                <w:b/>
              </w:rPr>
            </w:pPr>
            <w:r>
              <w:rPr>
                <w:b/>
              </w:rPr>
              <w:t xml:space="preserve"> </w:t>
            </w:r>
          </w:p>
        </w:tc>
        <w:tc>
          <w:tcPr>
            <w:tcW w:w="4050" w:type="dxa"/>
          </w:tcPr>
          <w:p w14:paraId="5044B7EC" w14:textId="77777777" w:rsidR="00F12884" w:rsidRDefault="00534E7A" w:rsidP="00BE7BB9">
            <w:pPr>
              <w:rPr>
                <w:rFonts w:cstheme="minorHAnsi"/>
              </w:rPr>
            </w:pPr>
            <w:r>
              <w:rPr>
                <w:rFonts w:cstheme="minorHAnsi"/>
              </w:rPr>
              <w:t>The group discussed summer meeting schedule, agreeing to take the month of July off.</w:t>
            </w:r>
          </w:p>
        </w:tc>
        <w:tc>
          <w:tcPr>
            <w:tcW w:w="2790" w:type="dxa"/>
          </w:tcPr>
          <w:p w14:paraId="5044B7ED" w14:textId="77777777" w:rsidR="00F12884" w:rsidRDefault="0099337F" w:rsidP="00B722D3">
            <w:pPr>
              <w:rPr>
                <w:rFonts w:cstheme="minorHAnsi"/>
                <w:b/>
              </w:rPr>
            </w:pPr>
            <w:r>
              <w:rPr>
                <w:rFonts w:cstheme="minorHAnsi"/>
                <w:b/>
              </w:rPr>
              <w:t>Decision: No meeting in July</w:t>
            </w:r>
            <w:r w:rsidR="00255283">
              <w:rPr>
                <w:rFonts w:cstheme="minorHAnsi"/>
                <w:b/>
              </w:rPr>
              <w:t xml:space="preserve"> but will resume in August</w:t>
            </w:r>
          </w:p>
        </w:tc>
      </w:tr>
      <w:tr w:rsidR="000A6C66" w:rsidRPr="00382C14" w14:paraId="5044B7F6" w14:textId="77777777" w:rsidTr="001D798E">
        <w:tc>
          <w:tcPr>
            <w:tcW w:w="3708" w:type="dxa"/>
          </w:tcPr>
          <w:p w14:paraId="5044B7EF" w14:textId="77777777" w:rsidR="000A6C66" w:rsidRPr="00382C14" w:rsidRDefault="000A6C66" w:rsidP="0019691C">
            <w:pPr>
              <w:pStyle w:val="ListParagraph"/>
              <w:numPr>
                <w:ilvl w:val="0"/>
                <w:numId w:val="1"/>
              </w:numPr>
              <w:rPr>
                <w:rFonts w:asciiTheme="minorHAnsi" w:hAnsiTheme="minorHAnsi" w:cstheme="minorHAnsi"/>
                <w:b/>
              </w:rPr>
            </w:pPr>
            <w:r w:rsidRPr="00382C14">
              <w:rPr>
                <w:rFonts w:asciiTheme="minorHAnsi" w:hAnsiTheme="minorHAnsi" w:cstheme="minorHAnsi"/>
                <w:b/>
              </w:rPr>
              <w:t xml:space="preserve">Approval of DSR SIM Notes </w:t>
            </w:r>
            <w:r w:rsidR="00F03098">
              <w:rPr>
                <w:rFonts w:asciiTheme="minorHAnsi" w:hAnsiTheme="minorHAnsi" w:cstheme="minorHAnsi"/>
                <w:b/>
              </w:rPr>
              <w:t>4-9</w:t>
            </w:r>
            <w:r w:rsidRPr="00382C14">
              <w:rPr>
                <w:rFonts w:asciiTheme="minorHAnsi" w:hAnsiTheme="minorHAnsi" w:cstheme="minorHAnsi"/>
                <w:b/>
              </w:rPr>
              <w:t>-14</w:t>
            </w:r>
          </w:p>
          <w:p w14:paraId="5044B7F0" w14:textId="77777777" w:rsidR="000A6C66" w:rsidRPr="00382C14" w:rsidRDefault="00C05E37" w:rsidP="00C05E37">
            <w:pPr>
              <w:pStyle w:val="ListParagraph"/>
              <w:numPr>
                <w:ilvl w:val="0"/>
                <w:numId w:val="1"/>
              </w:numPr>
              <w:rPr>
                <w:rFonts w:asciiTheme="minorHAnsi" w:hAnsiTheme="minorHAnsi" w:cstheme="minorHAnsi"/>
                <w:b/>
              </w:rPr>
            </w:pPr>
            <w:r w:rsidRPr="00382C14">
              <w:rPr>
                <w:rFonts w:asciiTheme="minorHAnsi" w:hAnsiTheme="minorHAnsi" w:cstheme="minorHAnsi"/>
                <w:b/>
              </w:rPr>
              <w:t xml:space="preserve">Notes from </w:t>
            </w:r>
            <w:r w:rsidR="000A6C66" w:rsidRPr="00382C14">
              <w:rPr>
                <w:rFonts w:asciiTheme="minorHAnsi" w:hAnsiTheme="minorHAnsi" w:cstheme="minorHAnsi"/>
                <w:b/>
              </w:rPr>
              <w:t>Payment Reform/Data Infrastructure Subcommittees</w:t>
            </w:r>
            <w:r w:rsidR="00CE623A" w:rsidRPr="00382C14">
              <w:rPr>
                <w:rFonts w:asciiTheme="minorHAnsi" w:hAnsiTheme="minorHAnsi" w:cstheme="minorHAnsi"/>
                <w:b/>
              </w:rPr>
              <w:t xml:space="preserve"> </w:t>
            </w:r>
            <w:r w:rsidRPr="00382C14">
              <w:rPr>
                <w:rFonts w:asciiTheme="minorHAnsi" w:hAnsiTheme="minorHAnsi" w:cstheme="minorHAnsi"/>
                <w:b/>
              </w:rPr>
              <w:t xml:space="preserve"> </w:t>
            </w:r>
          </w:p>
        </w:tc>
        <w:tc>
          <w:tcPr>
            <w:tcW w:w="1620" w:type="dxa"/>
          </w:tcPr>
          <w:p w14:paraId="5044B7F1" w14:textId="77777777" w:rsidR="000A6C66" w:rsidRPr="00382C14" w:rsidRDefault="000A6C66" w:rsidP="00CA513B">
            <w:pPr>
              <w:rPr>
                <w:b/>
              </w:rPr>
            </w:pPr>
            <w:r w:rsidRPr="00382C14">
              <w:rPr>
                <w:b/>
              </w:rPr>
              <w:t>All</w:t>
            </w:r>
          </w:p>
          <w:p w14:paraId="5044B7F2" w14:textId="77777777" w:rsidR="00046DB0" w:rsidRPr="00382C14" w:rsidRDefault="006C2122" w:rsidP="00CA513B">
            <w:pPr>
              <w:rPr>
                <w:b/>
              </w:rPr>
            </w:pPr>
            <w:r>
              <w:rPr>
                <w:b/>
              </w:rPr>
              <w:t xml:space="preserve"> </w:t>
            </w:r>
          </w:p>
          <w:p w14:paraId="5044B7F3" w14:textId="77777777" w:rsidR="000C5E04" w:rsidRPr="00382C14" w:rsidRDefault="000C5E04" w:rsidP="00CA513B">
            <w:pPr>
              <w:rPr>
                <w:b/>
              </w:rPr>
            </w:pPr>
          </w:p>
        </w:tc>
        <w:tc>
          <w:tcPr>
            <w:tcW w:w="4050" w:type="dxa"/>
          </w:tcPr>
          <w:p w14:paraId="5044B7F4" w14:textId="77777777" w:rsidR="000C5E04" w:rsidRPr="00382C14" w:rsidRDefault="00BE7BB9" w:rsidP="00D939BC">
            <w:pPr>
              <w:spacing w:after="200" w:line="276" w:lineRule="auto"/>
              <w:rPr>
                <w:rFonts w:cstheme="minorHAnsi"/>
              </w:rPr>
            </w:pPr>
            <w:r>
              <w:rPr>
                <w:rFonts w:cstheme="minorHAnsi"/>
              </w:rPr>
              <w:t>The committee approved the notes from April 9, 2014 SIM DSR meeting as presented.</w:t>
            </w:r>
            <w:r w:rsidR="00534E7A">
              <w:rPr>
                <w:rFonts w:cstheme="minorHAnsi"/>
              </w:rPr>
              <w:t xml:space="preserve">  There was a discussion about the DI notes, and Katie Sendze indicated </w:t>
            </w:r>
            <w:r w:rsidR="00534E7A">
              <w:rPr>
                <w:rFonts w:cstheme="minorHAnsi"/>
              </w:rPr>
              <w:lastRenderedPageBreak/>
              <w:t>that the issue of concern had been resolved.</w:t>
            </w:r>
          </w:p>
        </w:tc>
        <w:tc>
          <w:tcPr>
            <w:tcW w:w="2790" w:type="dxa"/>
          </w:tcPr>
          <w:p w14:paraId="5044B7F5" w14:textId="77777777" w:rsidR="007824F0" w:rsidRPr="00382C14" w:rsidRDefault="007824F0" w:rsidP="00B722D3">
            <w:pPr>
              <w:spacing w:after="200" w:line="276" w:lineRule="auto"/>
              <w:rPr>
                <w:rFonts w:cstheme="minorHAnsi"/>
                <w:b/>
              </w:rPr>
            </w:pPr>
          </w:p>
        </w:tc>
      </w:tr>
      <w:tr w:rsidR="000C5E04" w:rsidRPr="00382C14" w14:paraId="5044B818" w14:textId="77777777" w:rsidTr="001D798E">
        <w:tc>
          <w:tcPr>
            <w:tcW w:w="3708" w:type="dxa"/>
          </w:tcPr>
          <w:p w14:paraId="5044B7F7" w14:textId="77777777" w:rsidR="000C5E04" w:rsidRPr="00F12884" w:rsidRDefault="00F12884" w:rsidP="00F12884">
            <w:pPr>
              <w:pStyle w:val="ListParagraph"/>
              <w:numPr>
                <w:ilvl w:val="0"/>
                <w:numId w:val="1"/>
              </w:numPr>
              <w:rPr>
                <w:rFonts w:cstheme="minorHAnsi"/>
                <w:b/>
              </w:rPr>
            </w:pPr>
            <w:r w:rsidRPr="00F12884">
              <w:rPr>
                <w:rFonts w:cstheme="minorHAnsi"/>
                <w:b/>
              </w:rPr>
              <w:lastRenderedPageBreak/>
              <w:t>Working Session:</w:t>
            </w:r>
          </w:p>
          <w:p w14:paraId="5044B7F8" w14:textId="77777777" w:rsidR="00F12884" w:rsidRDefault="00F12884" w:rsidP="000C5E04">
            <w:pPr>
              <w:rPr>
                <w:rFonts w:cstheme="minorHAnsi"/>
                <w:b/>
              </w:rPr>
            </w:pPr>
            <w:r>
              <w:rPr>
                <w:rFonts w:cstheme="minorHAnsi"/>
                <w:b/>
              </w:rPr>
              <w:t>Patient Provider Partnership (P3) Pilot</w:t>
            </w:r>
          </w:p>
          <w:p w14:paraId="5044B7F9" w14:textId="77777777" w:rsidR="00F12884" w:rsidRDefault="00F12884" w:rsidP="000C5E04">
            <w:pPr>
              <w:rPr>
                <w:rFonts w:cstheme="minorHAnsi"/>
                <w:b/>
              </w:rPr>
            </w:pPr>
            <w:r>
              <w:rPr>
                <w:rFonts w:cstheme="minorHAnsi"/>
                <w:b/>
              </w:rPr>
              <w:t>Third area of focus (BH Topic)</w:t>
            </w:r>
          </w:p>
          <w:p w14:paraId="5044B7FA" w14:textId="77777777" w:rsidR="00F12884" w:rsidRPr="00382C14" w:rsidRDefault="00F12884" w:rsidP="000C5E04">
            <w:pPr>
              <w:rPr>
                <w:rFonts w:cstheme="minorHAnsi"/>
                <w:b/>
              </w:rPr>
            </w:pPr>
            <w:r>
              <w:rPr>
                <w:rFonts w:cstheme="minorHAnsi"/>
                <w:b/>
              </w:rPr>
              <w:t>Expected Results: Discuss/Provide Recommendation</w:t>
            </w:r>
          </w:p>
        </w:tc>
        <w:tc>
          <w:tcPr>
            <w:tcW w:w="1620" w:type="dxa"/>
          </w:tcPr>
          <w:p w14:paraId="5044B7FB" w14:textId="77777777" w:rsidR="000C5E04" w:rsidRPr="00382C14" w:rsidRDefault="00F12884" w:rsidP="00CA513B">
            <w:pPr>
              <w:rPr>
                <w:b/>
              </w:rPr>
            </w:pPr>
            <w:r>
              <w:rPr>
                <w:b/>
              </w:rPr>
              <w:t xml:space="preserve">Kellie Slate Vitcavage </w:t>
            </w:r>
            <w:r w:rsidR="006C2122">
              <w:rPr>
                <w:b/>
              </w:rPr>
              <w:t xml:space="preserve"> </w:t>
            </w:r>
          </w:p>
          <w:p w14:paraId="5044B7FC" w14:textId="77777777" w:rsidR="000C5E04" w:rsidRPr="00382C14" w:rsidRDefault="000C5E04" w:rsidP="00CA513B">
            <w:pPr>
              <w:rPr>
                <w:b/>
              </w:rPr>
            </w:pPr>
          </w:p>
        </w:tc>
        <w:tc>
          <w:tcPr>
            <w:tcW w:w="4050" w:type="dxa"/>
          </w:tcPr>
          <w:p w14:paraId="5044B7FD" w14:textId="77777777" w:rsidR="00794936" w:rsidRDefault="008052D6" w:rsidP="00E56E9B">
            <w:pPr>
              <w:rPr>
                <w:rFonts w:cstheme="minorHAnsi"/>
              </w:rPr>
            </w:pPr>
            <w:r>
              <w:rPr>
                <w:rFonts w:cstheme="minorHAnsi"/>
              </w:rPr>
              <w:t xml:space="preserve">Kellie gave an overview of the Patient </w:t>
            </w:r>
            <w:r w:rsidR="00FE5354">
              <w:rPr>
                <w:rFonts w:cstheme="minorHAnsi"/>
              </w:rPr>
              <w:t>Provider Partnership (P3) Pilot</w:t>
            </w:r>
            <w:r w:rsidR="006F4A12">
              <w:rPr>
                <w:rFonts w:cstheme="minorHAnsi"/>
              </w:rPr>
              <w:t xml:space="preserve">s. </w:t>
            </w:r>
            <w:r w:rsidR="00FE5354">
              <w:rPr>
                <w:rFonts w:cstheme="minorHAnsi"/>
              </w:rPr>
              <w:t xml:space="preserve">Included in her overview was an explanation of defining terms of the pilot; outcomes of shared decision making and decision aids. </w:t>
            </w:r>
            <w:r>
              <w:rPr>
                <w:rFonts w:cstheme="minorHAnsi"/>
              </w:rPr>
              <w:t xml:space="preserve"> </w:t>
            </w:r>
            <w:r w:rsidR="00FE5354">
              <w:rPr>
                <w:rFonts w:cstheme="minorHAnsi"/>
              </w:rPr>
              <w:t>(See Slides)</w:t>
            </w:r>
          </w:p>
          <w:p w14:paraId="5044B7FE" w14:textId="77777777" w:rsidR="00794936" w:rsidRDefault="00794936" w:rsidP="00E56E9B">
            <w:pPr>
              <w:rPr>
                <w:rFonts w:cstheme="minorHAnsi"/>
              </w:rPr>
            </w:pPr>
          </w:p>
          <w:p w14:paraId="5044B7FF" w14:textId="77777777" w:rsidR="00255283" w:rsidRDefault="006F4A12" w:rsidP="00E56E9B">
            <w:pPr>
              <w:rPr>
                <w:rFonts w:cstheme="minorHAnsi"/>
              </w:rPr>
            </w:pPr>
            <w:r>
              <w:rPr>
                <w:rFonts w:cstheme="minorHAnsi"/>
              </w:rPr>
              <w:t xml:space="preserve">The recommendation from the DSR Subcommittee to focus the final set of pilots on a behavioral health issue was endorsed by the P3 stakeholder group, and at today’s meeting she presented recommendations on the focus areas for the behavioral health pilots.  The RFP for </w:t>
            </w:r>
            <w:r w:rsidR="00D82463">
              <w:rPr>
                <w:rFonts w:cstheme="minorHAnsi"/>
              </w:rPr>
              <w:t xml:space="preserve">Shared </w:t>
            </w:r>
            <w:r>
              <w:rPr>
                <w:rFonts w:cstheme="minorHAnsi"/>
              </w:rPr>
              <w:t>Decision Making in Behavioral Health Pilots will go out on May 19. The group requested that it be sent to the Behav</w:t>
            </w:r>
            <w:r w:rsidR="00D82463">
              <w:rPr>
                <w:rFonts w:cstheme="minorHAnsi"/>
              </w:rPr>
              <w:t xml:space="preserve">ioral Health Home Organizations and as a practical </w:t>
            </w:r>
            <w:r w:rsidR="00C60DB3">
              <w:rPr>
                <w:rFonts w:cstheme="minorHAnsi"/>
              </w:rPr>
              <w:t>matter;</w:t>
            </w:r>
            <w:r w:rsidR="00D82463">
              <w:rPr>
                <w:rFonts w:cstheme="minorHAnsi"/>
              </w:rPr>
              <w:t xml:space="preserve"> end up with a good pilot that would also be a BHHO.</w:t>
            </w:r>
          </w:p>
          <w:p w14:paraId="5044B800" w14:textId="77777777" w:rsidR="00794936" w:rsidRDefault="00255283" w:rsidP="00E56E9B">
            <w:pPr>
              <w:rPr>
                <w:rFonts w:cstheme="minorHAnsi"/>
              </w:rPr>
            </w:pPr>
            <w:r>
              <w:rPr>
                <w:rFonts w:cstheme="minorHAnsi"/>
              </w:rPr>
              <w:t xml:space="preserve"> </w:t>
            </w:r>
          </w:p>
          <w:p w14:paraId="5044B801" w14:textId="77777777" w:rsidR="00C8408A" w:rsidRDefault="006F4A12" w:rsidP="00E56E9B">
            <w:pPr>
              <w:rPr>
                <w:rFonts w:cstheme="minorHAnsi"/>
              </w:rPr>
            </w:pPr>
            <w:r>
              <w:rPr>
                <w:rFonts w:cstheme="minorHAnsi"/>
              </w:rPr>
              <w:t xml:space="preserve">The group also discussed </w:t>
            </w:r>
            <w:r w:rsidR="001774A5">
              <w:rPr>
                <w:rFonts w:cstheme="minorHAnsi"/>
              </w:rPr>
              <w:t xml:space="preserve">why children were </w:t>
            </w:r>
            <w:r w:rsidR="00C8408A">
              <w:rPr>
                <w:rFonts w:cstheme="minorHAnsi"/>
              </w:rPr>
              <w:t xml:space="preserve">removed from the </w:t>
            </w:r>
            <w:r w:rsidR="001774A5">
              <w:rPr>
                <w:rFonts w:cstheme="minorHAnsi"/>
              </w:rPr>
              <w:t xml:space="preserve">treatment decision under depression.  </w:t>
            </w:r>
            <w:r w:rsidR="00C8408A">
              <w:rPr>
                <w:rFonts w:cstheme="minorHAnsi"/>
              </w:rPr>
              <w:t>Kellie will</w:t>
            </w:r>
            <w:r w:rsidR="001774A5">
              <w:rPr>
                <w:rFonts w:cstheme="minorHAnsi"/>
              </w:rPr>
              <w:t xml:space="preserve"> check with Dr. Korsen for the answer.</w:t>
            </w:r>
          </w:p>
          <w:p w14:paraId="5044B802" w14:textId="77777777" w:rsidR="001774A5" w:rsidRDefault="001774A5" w:rsidP="00E56E9B">
            <w:pPr>
              <w:rPr>
                <w:rFonts w:cstheme="minorHAnsi"/>
              </w:rPr>
            </w:pPr>
          </w:p>
          <w:p w14:paraId="5044B803" w14:textId="77777777" w:rsidR="00794936" w:rsidRPr="00382C14" w:rsidRDefault="00E64589" w:rsidP="009E21FE">
            <w:pPr>
              <w:rPr>
                <w:rFonts w:cstheme="minorHAnsi"/>
              </w:rPr>
            </w:pPr>
            <w:r>
              <w:rPr>
                <w:rFonts w:cstheme="minorHAnsi"/>
              </w:rPr>
              <w:t>A majority of the subcommittee endorsed the recommendation for the 3</w:t>
            </w:r>
            <w:r w:rsidRPr="00E64589">
              <w:rPr>
                <w:rFonts w:cstheme="minorHAnsi"/>
                <w:vertAlign w:val="superscript"/>
              </w:rPr>
              <w:t>rd</w:t>
            </w:r>
            <w:r>
              <w:rPr>
                <w:rFonts w:cstheme="minorHAnsi"/>
              </w:rPr>
              <w:t xml:space="preserve"> area of focus for the (P3) Pilot on Behavioral Health.  </w:t>
            </w:r>
          </w:p>
        </w:tc>
        <w:tc>
          <w:tcPr>
            <w:tcW w:w="2790" w:type="dxa"/>
          </w:tcPr>
          <w:p w14:paraId="5044B804" w14:textId="77777777" w:rsidR="001774A5" w:rsidRDefault="001774A5" w:rsidP="0061044D">
            <w:pPr>
              <w:rPr>
                <w:rFonts w:cstheme="minorHAnsi"/>
              </w:rPr>
            </w:pPr>
          </w:p>
          <w:p w14:paraId="5044B805" w14:textId="77777777" w:rsidR="001774A5" w:rsidRDefault="001774A5" w:rsidP="0061044D">
            <w:pPr>
              <w:rPr>
                <w:rFonts w:cstheme="minorHAnsi"/>
              </w:rPr>
            </w:pPr>
          </w:p>
          <w:p w14:paraId="5044B806" w14:textId="77777777" w:rsidR="001774A5" w:rsidRDefault="001774A5" w:rsidP="0061044D">
            <w:pPr>
              <w:rPr>
                <w:rFonts w:cstheme="minorHAnsi"/>
              </w:rPr>
            </w:pPr>
          </w:p>
          <w:p w14:paraId="5044B807" w14:textId="77777777" w:rsidR="001774A5" w:rsidRDefault="001774A5" w:rsidP="0061044D">
            <w:pPr>
              <w:rPr>
                <w:rFonts w:cstheme="minorHAnsi"/>
              </w:rPr>
            </w:pPr>
          </w:p>
          <w:p w14:paraId="5044B808" w14:textId="77777777" w:rsidR="001774A5" w:rsidRDefault="001774A5" w:rsidP="0061044D">
            <w:pPr>
              <w:rPr>
                <w:rFonts w:cstheme="minorHAnsi"/>
              </w:rPr>
            </w:pPr>
          </w:p>
          <w:p w14:paraId="5044B809" w14:textId="77777777" w:rsidR="001774A5" w:rsidRDefault="001774A5" w:rsidP="0061044D">
            <w:pPr>
              <w:rPr>
                <w:rFonts w:cstheme="minorHAnsi"/>
              </w:rPr>
            </w:pPr>
          </w:p>
          <w:p w14:paraId="5044B80A" w14:textId="77777777" w:rsidR="001774A5" w:rsidRDefault="001774A5" w:rsidP="0061044D">
            <w:pPr>
              <w:rPr>
                <w:rFonts w:cstheme="minorHAnsi"/>
              </w:rPr>
            </w:pPr>
          </w:p>
          <w:p w14:paraId="5044B80B" w14:textId="77777777" w:rsidR="001774A5" w:rsidRDefault="001774A5" w:rsidP="0061044D">
            <w:pPr>
              <w:rPr>
                <w:rFonts w:cstheme="minorHAnsi"/>
              </w:rPr>
            </w:pPr>
          </w:p>
          <w:p w14:paraId="5044B80C" w14:textId="77777777" w:rsidR="001774A5" w:rsidRDefault="001774A5" w:rsidP="0061044D">
            <w:pPr>
              <w:rPr>
                <w:rFonts w:cstheme="minorHAnsi"/>
              </w:rPr>
            </w:pPr>
          </w:p>
          <w:p w14:paraId="5044B80D" w14:textId="77777777" w:rsidR="001774A5" w:rsidRDefault="001774A5" w:rsidP="0061044D">
            <w:pPr>
              <w:rPr>
                <w:rFonts w:cstheme="minorHAnsi"/>
              </w:rPr>
            </w:pPr>
          </w:p>
          <w:p w14:paraId="5044B80E" w14:textId="77777777" w:rsidR="001774A5" w:rsidRDefault="001774A5" w:rsidP="0061044D">
            <w:pPr>
              <w:rPr>
                <w:rFonts w:cstheme="minorHAnsi"/>
              </w:rPr>
            </w:pPr>
          </w:p>
          <w:p w14:paraId="5044B80F" w14:textId="77777777" w:rsidR="001774A5" w:rsidRDefault="001774A5" w:rsidP="0061044D">
            <w:pPr>
              <w:rPr>
                <w:rFonts w:cstheme="minorHAnsi"/>
              </w:rPr>
            </w:pPr>
          </w:p>
          <w:p w14:paraId="5044B810" w14:textId="77777777" w:rsidR="001774A5" w:rsidRDefault="001774A5" w:rsidP="0061044D">
            <w:pPr>
              <w:rPr>
                <w:rFonts w:cstheme="minorHAnsi"/>
              </w:rPr>
            </w:pPr>
          </w:p>
          <w:p w14:paraId="5044B811" w14:textId="77777777" w:rsidR="001774A5" w:rsidRDefault="001774A5" w:rsidP="0061044D">
            <w:pPr>
              <w:rPr>
                <w:rFonts w:cstheme="minorHAnsi"/>
              </w:rPr>
            </w:pPr>
          </w:p>
          <w:p w14:paraId="5044B812" w14:textId="77777777" w:rsidR="001774A5" w:rsidRDefault="001774A5" w:rsidP="0061044D">
            <w:pPr>
              <w:rPr>
                <w:rFonts w:cstheme="minorHAnsi"/>
              </w:rPr>
            </w:pPr>
          </w:p>
          <w:p w14:paraId="5044B813" w14:textId="77777777" w:rsidR="001774A5" w:rsidRDefault="001774A5" w:rsidP="0061044D">
            <w:pPr>
              <w:rPr>
                <w:rFonts w:cstheme="minorHAnsi"/>
              </w:rPr>
            </w:pPr>
          </w:p>
          <w:p w14:paraId="5044B814" w14:textId="77777777" w:rsidR="001774A5" w:rsidRDefault="001774A5" w:rsidP="0061044D">
            <w:pPr>
              <w:rPr>
                <w:rFonts w:cstheme="minorHAnsi"/>
              </w:rPr>
            </w:pPr>
          </w:p>
          <w:p w14:paraId="5044B815" w14:textId="77777777" w:rsidR="001774A5" w:rsidRDefault="001774A5" w:rsidP="0061044D">
            <w:pPr>
              <w:rPr>
                <w:rFonts w:cstheme="minorHAnsi"/>
              </w:rPr>
            </w:pPr>
          </w:p>
          <w:p w14:paraId="5044B816" w14:textId="77777777" w:rsidR="001774A5" w:rsidRDefault="001774A5" w:rsidP="0061044D">
            <w:pPr>
              <w:rPr>
                <w:rFonts w:cstheme="minorHAnsi"/>
              </w:rPr>
            </w:pPr>
          </w:p>
          <w:p w14:paraId="5044B817" w14:textId="77777777" w:rsidR="009A674E" w:rsidRPr="009E21FE" w:rsidRDefault="001774A5" w:rsidP="0061044D">
            <w:pPr>
              <w:rPr>
                <w:rFonts w:cstheme="minorHAnsi"/>
              </w:rPr>
            </w:pPr>
            <w:r>
              <w:rPr>
                <w:rFonts w:cstheme="minorHAnsi"/>
              </w:rPr>
              <w:t>Kellie Slate Vitcavage to clarify with Dr. Korsen why children were not part of the identified population for treatment decisions under the (P3) Pilot Behavioral Health Focus Area</w:t>
            </w:r>
          </w:p>
        </w:tc>
      </w:tr>
      <w:tr w:rsidR="000A6C66" w:rsidRPr="00382C14" w14:paraId="5044B8A3" w14:textId="77777777" w:rsidTr="001D798E">
        <w:tc>
          <w:tcPr>
            <w:tcW w:w="3708" w:type="dxa"/>
          </w:tcPr>
          <w:p w14:paraId="5044B819" w14:textId="77777777" w:rsidR="000A6C66" w:rsidRPr="00382C14" w:rsidRDefault="00C05E37" w:rsidP="0019691C">
            <w:pPr>
              <w:pStyle w:val="ListParagraph"/>
              <w:numPr>
                <w:ilvl w:val="0"/>
                <w:numId w:val="1"/>
              </w:numPr>
              <w:rPr>
                <w:rFonts w:asciiTheme="minorHAnsi" w:hAnsiTheme="minorHAnsi" w:cstheme="minorHAnsi"/>
                <w:b/>
              </w:rPr>
            </w:pPr>
            <w:r w:rsidRPr="00382C14">
              <w:rPr>
                <w:rFonts w:asciiTheme="minorHAnsi" w:hAnsiTheme="minorHAnsi" w:cstheme="minorHAnsi"/>
                <w:b/>
              </w:rPr>
              <w:t>Working Session:</w:t>
            </w:r>
          </w:p>
          <w:p w14:paraId="5044B81A" w14:textId="77777777" w:rsidR="00C05E37" w:rsidRPr="00382C14" w:rsidRDefault="00C05E37" w:rsidP="00C05E37">
            <w:pPr>
              <w:pStyle w:val="ListParagraph"/>
              <w:ind w:left="360"/>
              <w:rPr>
                <w:rFonts w:asciiTheme="minorHAnsi" w:hAnsiTheme="minorHAnsi" w:cstheme="minorHAnsi"/>
                <w:b/>
              </w:rPr>
            </w:pPr>
            <w:r w:rsidRPr="00382C14">
              <w:rPr>
                <w:rFonts w:asciiTheme="minorHAnsi" w:hAnsiTheme="minorHAnsi" w:cstheme="minorHAnsi"/>
                <w:b/>
              </w:rPr>
              <w:lastRenderedPageBreak/>
              <w:t>Care Coordination Across SIM Initiatives</w:t>
            </w:r>
          </w:p>
          <w:p w14:paraId="5044B81B" w14:textId="77777777" w:rsidR="00C05E37" w:rsidRPr="00382C14" w:rsidRDefault="00C05E37" w:rsidP="00C05E37">
            <w:pPr>
              <w:pStyle w:val="ListParagraph"/>
              <w:ind w:left="360"/>
              <w:rPr>
                <w:rFonts w:asciiTheme="minorHAnsi" w:hAnsiTheme="minorHAnsi" w:cstheme="minorHAnsi"/>
                <w:b/>
              </w:rPr>
            </w:pPr>
            <w:r w:rsidRPr="00382C14">
              <w:rPr>
                <w:rFonts w:asciiTheme="minorHAnsi" w:hAnsiTheme="minorHAnsi" w:cstheme="minorHAnsi"/>
                <w:b/>
              </w:rPr>
              <w:t>Expected Actions:</w:t>
            </w:r>
          </w:p>
          <w:p w14:paraId="5044B81C" w14:textId="77777777" w:rsidR="00F12884" w:rsidRDefault="00F12884" w:rsidP="008A4DE0">
            <w:pPr>
              <w:pStyle w:val="ListParagraph"/>
              <w:ind w:left="360"/>
              <w:rPr>
                <w:rFonts w:asciiTheme="minorHAnsi" w:hAnsiTheme="minorHAnsi" w:cstheme="minorHAnsi"/>
                <w:b/>
              </w:rPr>
            </w:pPr>
            <w:r>
              <w:rPr>
                <w:rFonts w:asciiTheme="minorHAnsi" w:hAnsiTheme="minorHAnsi" w:cstheme="minorHAnsi"/>
                <w:b/>
              </w:rPr>
              <w:t>Identify key Principles</w:t>
            </w:r>
          </w:p>
          <w:p w14:paraId="5044B81D" w14:textId="77777777" w:rsidR="0061044D" w:rsidRDefault="0061044D" w:rsidP="008A4DE0">
            <w:pPr>
              <w:pStyle w:val="ListParagraph"/>
              <w:ind w:left="360"/>
              <w:rPr>
                <w:rFonts w:asciiTheme="minorHAnsi" w:hAnsiTheme="minorHAnsi" w:cstheme="minorHAnsi"/>
                <w:b/>
              </w:rPr>
            </w:pPr>
          </w:p>
          <w:p w14:paraId="5044B81E" w14:textId="77777777" w:rsidR="0061044D" w:rsidRDefault="0061044D" w:rsidP="008A4DE0">
            <w:pPr>
              <w:pStyle w:val="ListParagraph"/>
              <w:ind w:left="360"/>
              <w:rPr>
                <w:rFonts w:asciiTheme="minorHAnsi" w:hAnsiTheme="minorHAnsi" w:cstheme="minorHAnsi"/>
                <w:b/>
              </w:rPr>
            </w:pPr>
          </w:p>
          <w:p w14:paraId="5044B81F" w14:textId="77777777" w:rsidR="0061044D" w:rsidRDefault="0061044D" w:rsidP="008A4DE0">
            <w:pPr>
              <w:pStyle w:val="ListParagraph"/>
              <w:ind w:left="360"/>
              <w:rPr>
                <w:rFonts w:asciiTheme="minorHAnsi" w:hAnsiTheme="minorHAnsi" w:cstheme="minorHAnsi"/>
                <w:b/>
              </w:rPr>
            </w:pPr>
          </w:p>
          <w:p w14:paraId="5044B820" w14:textId="77777777" w:rsidR="0061044D" w:rsidRDefault="0061044D" w:rsidP="008A4DE0">
            <w:pPr>
              <w:pStyle w:val="ListParagraph"/>
              <w:ind w:left="360"/>
              <w:rPr>
                <w:rFonts w:asciiTheme="minorHAnsi" w:hAnsiTheme="minorHAnsi" w:cstheme="minorHAnsi"/>
                <w:b/>
              </w:rPr>
            </w:pPr>
          </w:p>
          <w:p w14:paraId="5044B821" w14:textId="77777777" w:rsidR="0061044D" w:rsidRDefault="0061044D" w:rsidP="008A4DE0">
            <w:pPr>
              <w:pStyle w:val="ListParagraph"/>
              <w:ind w:left="360"/>
              <w:rPr>
                <w:rFonts w:asciiTheme="minorHAnsi" w:hAnsiTheme="minorHAnsi" w:cstheme="minorHAnsi"/>
                <w:b/>
              </w:rPr>
            </w:pPr>
          </w:p>
          <w:p w14:paraId="5044B822" w14:textId="77777777" w:rsidR="0061044D" w:rsidRDefault="0061044D" w:rsidP="008A4DE0">
            <w:pPr>
              <w:pStyle w:val="ListParagraph"/>
              <w:ind w:left="360"/>
              <w:rPr>
                <w:rFonts w:asciiTheme="minorHAnsi" w:hAnsiTheme="minorHAnsi" w:cstheme="minorHAnsi"/>
                <w:b/>
              </w:rPr>
            </w:pPr>
          </w:p>
          <w:p w14:paraId="5044B823" w14:textId="77777777" w:rsidR="0061044D" w:rsidRDefault="0061044D" w:rsidP="008A4DE0">
            <w:pPr>
              <w:pStyle w:val="ListParagraph"/>
              <w:ind w:left="360"/>
              <w:rPr>
                <w:rFonts w:asciiTheme="minorHAnsi" w:hAnsiTheme="minorHAnsi" w:cstheme="minorHAnsi"/>
                <w:b/>
              </w:rPr>
            </w:pPr>
          </w:p>
          <w:p w14:paraId="5044B824" w14:textId="77777777" w:rsidR="0061044D" w:rsidRDefault="0061044D" w:rsidP="008A4DE0">
            <w:pPr>
              <w:pStyle w:val="ListParagraph"/>
              <w:ind w:left="360"/>
              <w:rPr>
                <w:rFonts w:asciiTheme="minorHAnsi" w:hAnsiTheme="minorHAnsi" w:cstheme="minorHAnsi"/>
                <w:b/>
              </w:rPr>
            </w:pPr>
          </w:p>
          <w:p w14:paraId="5044B825" w14:textId="77777777" w:rsidR="0061044D" w:rsidRDefault="0061044D" w:rsidP="008A4DE0">
            <w:pPr>
              <w:pStyle w:val="ListParagraph"/>
              <w:ind w:left="360"/>
              <w:rPr>
                <w:rFonts w:asciiTheme="minorHAnsi" w:hAnsiTheme="minorHAnsi" w:cstheme="minorHAnsi"/>
                <w:b/>
              </w:rPr>
            </w:pPr>
          </w:p>
          <w:p w14:paraId="5044B826" w14:textId="77777777" w:rsidR="0061044D" w:rsidRDefault="0061044D" w:rsidP="008A4DE0">
            <w:pPr>
              <w:pStyle w:val="ListParagraph"/>
              <w:ind w:left="360"/>
              <w:rPr>
                <w:rFonts w:asciiTheme="minorHAnsi" w:hAnsiTheme="minorHAnsi" w:cstheme="minorHAnsi"/>
                <w:b/>
              </w:rPr>
            </w:pPr>
          </w:p>
          <w:p w14:paraId="5044B827" w14:textId="77777777" w:rsidR="0061044D" w:rsidRDefault="0061044D" w:rsidP="008A4DE0">
            <w:pPr>
              <w:pStyle w:val="ListParagraph"/>
              <w:ind w:left="360"/>
              <w:rPr>
                <w:rFonts w:asciiTheme="minorHAnsi" w:hAnsiTheme="minorHAnsi" w:cstheme="minorHAnsi"/>
                <w:b/>
              </w:rPr>
            </w:pPr>
          </w:p>
          <w:p w14:paraId="5044B828" w14:textId="77777777" w:rsidR="0061044D" w:rsidRDefault="0061044D" w:rsidP="008A4DE0">
            <w:pPr>
              <w:pStyle w:val="ListParagraph"/>
              <w:ind w:left="360"/>
              <w:rPr>
                <w:rFonts w:asciiTheme="minorHAnsi" w:hAnsiTheme="minorHAnsi" w:cstheme="minorHAnsi"/>
                <w:b/>
              </w:rPr>
            </w:pPr>
          </w:p>
          <w:p w14:paraId="5044B829" w14:textId="77777777" w:rsidR="0061044D" w:rsidRDefault="0061044D" w:rsidP="008A4DE0">
            <w:pPr>
              <w:pStyle w:val="ListParagraph"/>
              <w:ind w:left="360"/>
              <w:rPr>
                <w:rFonts w:asciiTheme="minorHAnsi" w:hAnsiTheme="minorHAnsi" w:cstheme="minorHAnsi"/>
                <w:b/>
              </w:rPr>
            </w:pPr>
          </w:p>
          <w:p w14:paraId="5044B82A" w14:textId="77777777" w:rsidR="0061044D" w:rsidRDefault="0061044D" w:rsidP="008A4DE0">
            <w:pPr>
              <w:pStyle w:val="ListParagraph"/>
              <w:ind w:left="360"/>
              <w:rPr>
                <w:rFonts w:asciiTheme="minorHAnsi" w:hAnsiTheme="minorHAnsi" w:cstheme="minorHAnsi"/>
                <w:b/>
              </w:rPr>
            </w:pPr>
          </w:p>
          <w:p w14:paraId="5044B82B" w14:textId="77777777" w:rsidR="0061044D" w:rsidRDefault="0061044D" w:rsidP="008A4DE0">
            <w:pPr>
              <w:pStyle w:val="ListParagraph"/>
              <w:ind w:left="360"/>
              <w:rPr>
                <w:rFonts w:asciiTheme="minorHAnsi" w:hAnsiTheme="minorHAnsi" w:cstheme="minorHAnsi"/>
                <w:b/>
              </w:rPr>
            </w:pPr>
          </w:p>
          <w:p w14:paraId="5044B82C" w14:textId="77777777" w:rsidR="0061044D" w:rsidRDefault="0061044D" w:rsidP="008A4DE0">
            <w:pPr>
              <w:pStyle w:val="ListParagraph"/>
              <w:ind w:left="360"/>
              <w:rPr>
                <w:rFonts w:asciiTheme="minorHAnsi" w:hAnsiTheme="minorHAnsi" w:cstheme="minorHAnsi"/>
                <w:b/>
              </w:rPr>
            </w:pPr>
          </w:p>
          <w:p w14:paraId="5044B82D" w14:textId="77777777" w:rsidR="0061044D" w:rsidRDefault="0061044D" w:rsidP="008A4DE0">
            <w:pPr>
              <w:pStyle w:val="ListParagraph"/>
              <w:ind w:left="360"/>
              <w:rPr>
                <w:rFonts w:asciiTheme="minorHAnsi" w:hAnsiTheme="minorHAnsi" w:cstheme="minorHAnsi"/>
                <w:b/>
              </w:rPr>
            </w:pPr>
          </w:p>
          <w:p w14:paraId="5044B82E" w14:textId="77777777" w:rsidR="0061044D" w:rsidRDefault="0061044D" w:rsidP="008A4DE0">
            <w:pPr>
              <w:pStyle w:val="ListParagraph"/>
              <w:ind w:left="360"/>
              <w:rPr>
                <w:rFonts w:asciiTheme="minorHAnsi" w:hAnsiTheme="minorHAnsi" w:cstheme="minorHAnsi"/>
                <w:b/>
              </w:rPr>
            </w:pPr>
          </w:p>
          <w:p w14:paraId="5044B82F" w14:textId="77777777" w:rsidR="0061044D" w:rsidRDefault="0061044D" w:rsidP="008A4DE0">
            <w:pPr>
              <w:pStyle w:val="ListParagraph"/>
              <w:ind w:left="360"/>
              <w:rPr>
                <w:rFonts w:asciiTheme="minorHAnsi" w:hAnsiTheme="minorHAnsi" w:cstheme="minorHAnsi"/>
                <w:b/>
              </w:rPr>
            </w:pPr>
          </w:p>
          <w:p w14:paraId="5044B830" w14:textId="77777777" w:rsidR="0061044D" w:rsidRDefault="0061044D" w:rsidP="008A4DE0">
            <w:pPr>
              <w:pStyle w:val="ListParagraph"/>
              <w:ind w:left="360"/>
              <w:rPr>
                <w:rFonts w:asciiTheme="minorHAnsi" w:hAnsiTheme="minorHAnsi" w:cstheme="minorHAnsi"/>
                <w:b/>
              </w:rPr>
            </w:pPr>
          </w:p>
          <w:p w14:paraId="5044B831" w14:textId="77777777" w:rsidR="0061044D" w:rsidRDefault="0061044D" w:rsidP="008A4DE0">
            <w:pPr>
              <w:pStyle w:val="ListParagraph"/>
              <w:ind w:left="360"/>
              <w:rPr>
                <w:rFonts w:asciiTheme="minorHAnsi" w:hAnsiTheme="minorHAnsi" w:cstheme="minorHAnsi"/>
                <w:b/>
              </w:rPr>
            </w:pPr>
          </w:p>
          <w:p w14:paraId="5044B832" w14:textId="77777777" w:rsidR="0061044D" w:rsidRPr="00215823" w:rsidRDefault="0061044D" w:rsidP="00215823">
            <w:pPr>
              <w:rPr>
                <w:rFonts w:cstheme="minorHAnsi"/>
                <w:b/>
              </w:rPr>
            </w:pPr>
          </w:p>
          <w:p w14:paraId="5044B833" w14:textId="77777777" w:rsidR="0061044D" w:rsidRDefault="0061044D" w:rsidP="008A4DE0">
            <w:pPr>
              <w:pStyle w:val="ListParagraph"/>
              <w:ind w:left="360"/>
              <w:rPr>
                <w:rFonts w:asciiTheme="minorHAnsi" w:hAnsiTheme="minorHAnsi" w:cstheme="minorHAnsi"/>
                <w:b/>
              </w:rPr>
            </w:pPr>
          </w:p>
          <w:p w14:paraId="5044B834" w14:textId="77777777" w:rsidR="0061044D" w:rsidRDefault="0061044D" w:rsidP="008A4DE0">
            <w:pPr>
              <w:pStyle w:val="ListParagraph"/>
              <w:ind w:left="360"/>
              <w:rPr>
                <w:rFonts w:asciiTheme="minorHAnsi" w:hAnsiTheme="minorHAnsi" w:cstheme="minorHAnsi"/>
                <w:b/>
              </w:rPr>
            </w:pPr>
          </w:p>
          <w:p w14:paraId="5044B835" w14:textId="77777777" w:rsidR="0061044D" w:rsidRDefault="0061044D" w:rsidP="008A4DE0">
            <w:pPr>
              <w:pStyle w:val="ListParagraph"/>
              <w:ind w:left="360"/>
              <w:rPr>
                <w:rFonts w:asciiTheme="minorHAnsi" w:hAnsiTheme="minorHAnsi" w:cstheme="minorHAnsi"/>
                <w:b/>
              </w:rPr>
            </w:pPr>
          </w:p>
          <w:p w14:paraId="5044B836" w14:textId="77777777" w:rsidR="0061044D" w:rsidRDefault="0061044D" w:rsidP="008A4DE0">
            <w:pPr>
              <w:pStyle w:val="ListParagraph"/>
              <w:ind w:left="360"/>
              <w:rPr>
                <w:rFonts w:asciiTheme="minorHAnsi" w:hAnsiTheme="minorHAnsi" w:cstheme="minorHAnsi"/>
                <w:b/>
              </w:rPr>
            </w:pPr>
          </w:p>
          <w:p w14:paraId="5044B837" w14:textId="77777777" w:rsidR="0061044D" w:rsidRDefault="0061044D" w:rsidP="008A4DE0">
            <w:pPr>
              <w:pStyle w:val="ListParagraph"/>
              <w:ind w:left="360"/>
              <w:rPr>
                <w:rFonts w:asciiTheme="minorHAnsi" w:hAnsiTheme="minorHAnsi" w:cstheme="minorHAnsi"/>
                <w:b/>
              </w:rPr>
            </w:pPr>
          </w:p>
          <w:p w14:paraId="5044B838" w14:textId="77777777" w:rsidR="0061044D" w:rsidRDefault="0061044D" w:rsidP="008A4DE0">
            <w:pPr>
              <w:pStyle w:val="ListParagraph"/>
              <w:ind w:left="360"/>
              <w:rPr>
                <w:rFonts w:asciiTheme="minorHAnsi" w:hAnsiTheme="minorHAnsi" w:cstheme="minorHAnsi"/>
                <w:b/>
              </w:rPr>
            </w:pPr>
          </w:p>
          <w:p w14:paraId="5044B839" w14:textId="77777777" w:rsidR="0061044D" w:rsidRDefault="0061044D" w:rsidP="008A4DE0">
            <w:pPr>
              <w:pStyle w:val="ListParagraph"/>
              <w:ind w:left="360"/>
              <w:rPr>
                <w:rFonts w:asciiTheme="minorHAnsi" w:hAnsiTheme="minorHAnsi" w:cstheme="minorHAnsi"/>
                <w:b/>
              </w:rPr>
            </w:pPr>
          </w:p>
          <w:p w14:paraId="5044B83A" w14:textId="77777777" w:rsidR="0061044D" w:rsidRDefault="0061044D" w:rsidP="008A4DE0">
            <w:pPr>
              <w:pStyle w:val="ListParagraph"/>
              <w:ind w:left="360"/>
              <w:rPr>
                <w:rFonts w:asciiTheme="minorHAnsi" w:hAnsiTheme="minorHAnsi" w:cstheme="minorHAnsi"/>
                <w:b/>
              </w:rPr>
            </w:pPr>
          </w:p>
          <w:p w14:paraId="5044B83B" w14:textId="77777777" w:rsidR="0061044D" w:rsidRPr="006C2122" w:rsidRDefault="0061044D" w:rsidP="006C2122">
            <w:pPr>
              <w:rPr>
                <w:rFonts w:cstheme="minorHAnsi"/>
                <w:b/>
              </w:rPr>
            </w:pPr>
          </w:p>
          <w:p w14:paraId="5044B83C" w14:textId="77777777" w:rsidR="0061044D" w:rsidRPr="0061044D" w:rsidRDefault="0061044D" w:rsidP="0061044D">
            <w:pPr>
              <w:rPr>
                <w:rFonts w:cstheme="minorHAnsi"/>
                <w:b/>
              </w:rPr>
            </w:pPr>
          </w:p>
          <w:p w14:paraId="5044B83D" w14:textId="77777777" w:rsidR="00F12884" w:rsidRDefault="00F12884" w:rsidP="00F12884">
            <w:pPr>
              <w:pStyle w:val="ListParagraph"/>
              <w:numPr>
                <w:ilvl w:val="0"/>
                <w:numId w:val="1"/>
              </w:numPr>
              <w:rPr>
                <w:rFonts w:cstheme="minorHAnsi"/>
                <w:b/>
              </w:rPr>
            </w:pPr>
            <w:r>
              <w:rPr>
                <w:rFonts w:cstheme="minorHAnsi"/>
                <w:b/>
              </w:rPr>
              <w:t>Patient All System Summary (PASS)</w:t>
            </w:r>
          </w:p>
          <w:p w14:paraId="5044B83E" w14:textId="77777777" w:rsidR="000A6C66" w:rsidRPr="00F12884" w:rsidRDefault="00794936" w:rsidP="00F12884">
            <w:pPr>
              <w:pStyle w:val="ListParagraph"/>
              <w:ind w:left="360"/>
              <w:rPr>
                <w:rFonts w:cstheme="minorHAnsi"/>
                <w:b/>
              </w:rPr>
            </w:pPr>
            <w:r>
              <w:rPr>
                <w:rFonts w:cstheme="minorHAnsi"/>
                <w:b/>
              </w:rPr>
              <w:t>Expected Action: Explore Recommendations on Care Coordination Tool</w:t>
            </w:r>
            <w:r w:rsidR="00046DB0" w:rsidRPr="00F12884">
              <w:rPr>
                <w:rFonts w:cstheme="minorHAnsi"/>
                <w:b/>
              </w:rPr>
              <w:t xml:space="preserve"> </w:t>
            </w:r>
          </w:p>
        </w:tc>
        <w:tc>
          <w:tcPr>
            <w:tcW w:w="1620" w:type="dxa"/>
          </w:tcPr>
          <w:p w14:paraId="5044B83F" w14:textId="77777777" w:rsidR="000A6C66" w:rsidRPr="00382C14" w:rsidRDefault="00046DB0" w:rsidP="00CA513B">
            <w:pPr>
              <w:rPr>
                <w:b/>
              </w:rPr>
            </w:pPr>
            <w:r w:rsidRPr="00382C14">
              <w:rPr>
                <w:b/>
              </w:rPr>
              <w:lastRenderedPageBreak/>
              <w:t>Lisa T.</w:t>
            </w:r>
            <w:r w:rsidR="00C05E37" w:rsidRPr="00382C14">
              <w:rPr>
                <w:b/>
              </w:rPr>
              <w:t xml:space="preserve"> All</w:t>
            </w:r>
          </w:p>
          <w:p w14:paraId="5044B840" w14:textId="77777777" w:rsidR="000C5E04" w:rsidRDefault="006C2122" w:rsidP="00CA513B">
            <w:pPr>
              <w:rPr>
                <w:b/>
              </w:rPr>
            </w:pPr>
            <w:r>
              <w:rPr>
                <w:b/>
              </w:rPr>
              <w:lastRenderedPageBreak/>
              <w:t xml:space="preserve"> </w:t>
            </w:r>
          </w:p>
          <w:p w14:paraId="5044B841" w14:textId="77777777" w:rsidR="00794936" w:rsidRPr="00382C14" w:rsidRDefault="00794936" w:rsidP="00CA513B">
            <w:pPr>
              <w:rPr>
                <w:b/>
              </w:rPr>
            </w:pPr>
          </w:p>
          <w:p w14:paraId="5044B842" w14:textId="77777777" w:rsidR="000C5E04" w:rsidRPr="00382C14" w:rsidRDefault="000C5E04" w:rsidP="00CA513B">
            <w:pPr>
              <w:rPr>
                <w:b/>
              </w:rPr>
            </w:pPr>
          </w:p>
          <w:p w14:paraId="5044B843" w14:textId="77777777" w:rsidR="000C5E04" w:rsidRPr="00382C14" w:rsidRDefault="000C5E04" w:rsidP="00CA513B">
            <w:pPr>
              <w:rPr>
                <w:b/>
              </w:rPr>
            </w:pPr>
          </w:p>
          <w:p w14:paraId="5044B844" w14:textId="77777777" w:rsidR="0061044D" w:rsidRDefault="0061044D" w:rsidP="00CA513B">
            <w:pPr>
              <w:rPr>
                <w:b/>
              </w:rPr>
            </w:pPr>
          </w:p>
          <w:p w14:paraId="5044B845" w14:textId="77777777" w:rsidR="0061044D" w:rsidRDefault="0061044D" w:rsidP="00CA513B">
            <w:pPr>
              <w:rPr>
                <w:b/>
              </w:rPr>
            </w:pPr>
          </w:p>
          <w:p w14:paraId="5044B846" w14:textId="77777777" w:rsidR="0061044D" w:rsidRDefault="0061044D" w:rsidP="00CA513B">
            <w:pPr>
              <w:rPr>
                <w:b/>
              </w:rPr>
            </w:pPr>
          </w:p>
          <w:p w14:paraId="5044B847" w14:textId="77777777" w:rsidR="0061044D" w:rsidRDefault="0061044D" w:rsidP="00CA513B">
            <w:pPr>
              <w:rPr>
                <w:b/>
              </w:rPr>
            </w:pPr>
          </w:p>
          <w:p w14:paraId="5044B848" w14:textId="77777777" w:rsidR="0061044D" w:rsidRDefault="0061044D" w:rsidP="00CA513B">
            <w:pPr>
              <w:rPr>
                <w:b/>
              </w:rPr>
            </w:pPr>
          </w:p>
          <w:p w14:paraId="5044B849" w14:textId="77777777" w:rsidR="0061044D" w:rsidRDefault="0061044D" w:rsidP="00CA513B">
            <w:pPr>
              <w:rPr>
                <w:b/>
              </w:rPr>
            </w:pPr>
          </w:p>
          <w:p w14:paraId="5044B84A" w14:textId="77777777" w:rsidR="0061044D" w:rsidRDefault="0061044D" w:rsidP="00CA513B">
            <w:pPr>
              <w:rPr>
                <w:b/>
              </w:rPr>
            </w:pPr>
          </w:p>
          <w:p w14:paraId="5044B84B" w14:textId="77777777" w:rsidR="0061044D" w:rsidRDefault="0061044D" w:rsidP="00CA513B">
            <w:pPr>
              <w:rPr>
                <w:b/>
              </w:rPr>
            </w:pPr>
          </w:p>
          <w:p w14:paraId="5044B84C" w14:textId="77777777" w:rsidR="0061044D" w:rsidRDefault="0061044D" w:rsidP="00CA513B">
            <w:pPr>
              <w:rPr>
                <w:b/>
              </w:rPr>
            </w:pPr>
          </w:p>
          <w:p w14:paraId="5044B84D" w14:textId="77777777" w:rsidR="0061044D" w:rsidRDefault="0061044D" w:rsidP="00CA513B">
            <w:pPr>
              <w:rPr>
                <w:b/>
              </w:rPr>
            </w:pPr>
          </w:p>
          <w:p w14:paraId="5044B84E" w14:textId="77777777" w:rsidR="0061044D" w:rsidRDefault="0061044D" w:rsidP="00CA513B">
            <w:pPr>
              <w:rPr>
                <w:b/>
              </w:rPr>
            </w:pPr>
          </w:p>
          <w:p w14:paraId="5044B84F" w14:textId="77777777" w:rsidR="0061044D" w:rsidRDefault="0061044D" w:rsidP="00CA513B">
            <w:pPr>
              <w:rPr>
                <w:b/>
              </w:rPr>
            </w:pPr>
          </w:p>
          <w:p w14:paraId="5044B850" w14:textId="77777777" w:rsidR="0061044D" w:rsidRDefault="0061044D" w:rsidP="00CA513B">
            <w:pPr>
              <w:rPr>
                <w:b/>
              </w:rPr>
            </w:pPr>
          </w:p>
          <w:p w14:paraId="5044B851" w14:textId="77777777" w:rsidR="0061044D" w:rsidRDefault="0061044D" w:rsidP="00CA513B">
            <w:pPr>
              <w:rPr>
                <w:b/>
              </w:rPr>
            </w:pPr>
          </w:p>
          <w:p w14:paraId="5044B852" w14:textId="77777777" w:rsidR="0061044D" w:rsidRDefault="0061044D" w:rsidP="00CA513B">
            <w:pPr>
              <w:rPr>
                <w:b/>
              </w:rPr>
            </w:pPr>
          </w:p>
          <w:p w14:paraId="5044B853" w14:textId="77777777" w:rsidR="0061044D" w:rsidRDefault="0061044D" w:rsidP="00CA513B">
            <w:pPr>
              <w:rPr>
                <w:b/>
              </w:rPr>
            </w:pPr>
          </w:p>
          <w:p w14:paraId="5044B854" w14:textId="77777777" w:rsidR="0061044D" w:rsidRDefault="0061044D" w:rsidP="00CA513B">
            <w:pPr>
              <w:rPr>
                <w:b/>
              </w:rPr>
            </w:pPr>
          </w:p>
          <w:p w14:paraId="5044B855" w14:textId="77777777" w:rsidR="0061044D" w:rsidRDefault="0061044D" w:rsidP="00CA513B">
            <w:pPr>
              <w:rPr>
                <w:b/>
              </w:rPr>
            </w:pPr>
          </w:p>
          <w:p w14:paraId="5044B856" w14:textId="77777777" w:rsidR="0061044D" w:rsidRDefault="0061044D" w:rsidP="00CA513B">
            <w:pPr>
              <w:rPr>
                <w:b/>
              </w:rPr>
            </w:pPr>
          </w:p>
          <w:p w14:paraId="5044B857" w14:textId="77777777" w:rsidR="0061044D" w:rsidRDefault="0061044D" w:rsidP="00CA513B">
            <w:pPr>
              <w:rPr>
                <w:b/>
              </w:rPr>
            </w:pPr>
          </w:p>
          <w:p w14:paraId="5044B858" w14:textId="77777777" w:rsidR="0061044D" w:rsidRDefault="0061044D" w:rsidP="00CA513B">
            <w:pPr>
              <w:rPr>
                <w:b/>
              </w:rPr>
            </w:pPr>
          </w:p>
          <w:p w14:paraId="5044B859" w14:textId="77777777" w:rsidR="0061044D" w:rsidRDefault="0061044D" w:rsidP="00CA513B">
            <w:pPr>
              <w:rPr>
                <w:b/>
              </w:rPr>
            </w:pPr>
          </w:p>
          <w:p w14:paraId="5044B85A" w14:textId="77777777" w:rsidR="0061044D" w:rsidRDefault="0061044D" w:rsidP="00CA513B">
            <w:pPr>
              <w:rPr>
                <w:b/>
              </w:rPr>
            </w:pPr>
          </w:p>
          <w:p w14:paraId="5044B85B" w14:textId="77777777" w:rsidR="0061044D" w:rsidRDefault="0061044D" w:rsidP="00CA513B">
            <w:pPr>
              <w:rPr>
                <w:b/>
              </w:rPr>
            </w:pPr>
          </w:p>
          <w:p w14:paraId="5044B85C" w14:textId="77777777" w:rsidR="0061044D" w:rsidRDefault="0061044D" w:rsidP="00CA513B">
            <w:pPr>
              <w:rPr>
                <w:b/>
              </w:rPr>
            </w:pPr>
          </w:p>
          <w:p w14:paraId="5044B85D" w14:textId="77777777" w:rsidR="0061044D" w:rsidRDefault="0061044D" w:rsidP="00CA513B">
            <w:pPr>
              <w:rPr>
                <w:b/>
              </w:rPr>
            </w:pPr>
          </w:p>
          <w:p w14:paraId="5044B85E" w14:textId="77777777" w:rsidR="0061044D" w:rsidRDefault="0061044D" w:rsidP="00CA513B">
            <w:pPr>
              <w:rPr>
                <w:b/>
              </w:rPr>
            </w:pPr>
          </w:p>
          <w:p w14:paraId="5044B85F" w14:textId="77777777" w:rsidR="0061044D" w:rsidRDefault="0061044D" w:rsidP="00CA513B">
            <w:pPr>
              <w:rPr>
                <w:b/>
              </w:rPr>
            </w:pPr>
          </w:p>
          <w:p w14:paraId="5044B860" w14:textId="77777777" w:rsidR="0061044D" w:rsidRDefault="0061044D" w:rsidP="00CA513B">
            <w:pPr>
              <w:rPr>
                <w:b/>
              </w:rPr>
            </w:pPr>
          </w:p>
          <w:p w14:paraId="5044B861" w14:textId="77777777" w:rsidR="0061044D" w:rsidRDefault="0061044D" w:rsidP="00CA513B">
            <w:pPr>
              <w:rPr>
                <w:b/>
              </w:rPr>
            </w:pPr>
          </w:p>
          <w:p w14:paraId="5044B862" w14:textId="77777777" w:rsidR="0061044D" w:rsidRDefault="0061044D" w:rsidP="00CA513B">
            <w:pPr>
              <w:rPr>
                <w:b/>
              </w:rPr>
            </w:pPr>
          </w:p>
          <w:p w14:paraId="5044B863" w14:textId="77777777" w:rsidR="0061044D" w:rsidRDefault="0061044D" w:rsidP="00CA513B">
            <w:pPr>
              <w:rPr>
                <w:b/>
              </w:rPr>
            </w:pPr>
          </w:p>
          <w:p w14:paraId="5044B864" w14:textId="77777777" w:rsidR="000C5E04" w:rsidRPr="00382C14" w:rsidRDefault="00794936" w:rsidP="00CA513B">
            <w:pPr>
              <w:rPr>
                <w:b/>
              </w:rPr>
            </w:pPr>
            <w:r>
              <w:rPr>
                <w:b/>
              </w:rPr>
              <w:t xml:space="preserve">Kim Humphrey </w:t>
            </w:r>
            <w:r w:rsidR="006C2122">
              <w:rPr>
                <w:b/>
              </w:rPr>
              <w:t xml:space="preserve"> </w:t>
            </w:r>
          </w:p>
          <w:p w14:paraId="5044B865" w14:textId="77777777" w:rsidR="000C5E04" w:rsidRPr="00382C14" w:rsidRDefault="000C5E04" w:rsidP="00CA513B">
            <w:pPr>
              <w:rPr>
                <w:b/>
              </w:rPr>
            </w:pPr>
          </w:p>
          <w:p w14:paraId="5044B866" w14:textId="77777777" w:rsidR="000C5E04" w:rsidRPr="00382C14" w:rsidRDefault="000C5E04" w:rsidP="00CA513B">
            <w:pPr>
              <w:rPr>
                <w:b/>
              </w:rPr>
            </w:pPr>
          </w:p>
          <w:p w14:paraId="5044B867" w14:textId="77777777" w:rsidR="000C5E04" w:rsidRPr="00382C14" w:rsidRDefault="000C5E04" w:rsidP="00CA513B">
            <w:pPr>
              <w:rPr>
                <w:b/>
              </w:rPr>
            </w:pPr>
          </w:p>
          <w:p w14:paraId="5044B868" w14:textId="77777777" w:rsidR="000C5E04" w:rsidRPr="00382C14" w:rsidRDefault="000C5E04" w:rsidP="00CA513B">
            <w:pPr>
              <w:rPr>
                <w:b/>
              </w:rPr>
            </w:pPr>
          </w:p>
          <w:p w14:paraId="5044B869" w14:textId="77777777" w:rsidR="000C5E04" w:rsidRPr="00382C14" w:rsidRDefault="000C5E04" w:rsidP="00CA513B">
            <w:pPr>
              <w:rPr>
                <w:b/>
              </w:rPr>
            </w:pPr>
          </w:p>
          <w:p w14:paraId="5044B86A" w14:textId="77777777" w:rsidR="000C5E04" w:rsidRPr="00382C14" w:rsidRDefault="000C5E04" w:rsidP="00CA513B">
            <w:pPr>
              <w:rPr>
                <w:b/>
              </w:rPr>
            </w:pPr>
          </w:p>
          <w:p w14:paraId="5044B86B" w14:textId="77777777" w:rsidR="000C5E04" w:rsidRPr="00382C14" w:rsidRDefault="000C5E04" w:rsidP="00CA513B">
            <w:pPr>
              <w:rPr>
                <w:b/>
              </w:rPr>
            </w:pPr>
          </w:p>
          <w:p w14:paraId="5044B86C" w14:textId="77777777" w:rsidR="000C5E04" w:rsidRPr="00382C14" w:rsidRDefault="000C5E04" w:rsidP="00CA513B">
            <w:pPr>
              <w:rPr>
                <w:b/>
              </w:rPr>
            </w:pPr>
          </w:p>
          <w:p w14:paraId="5044B86D" w14:textId="77777777" w:rsidR="000C5E04" w:rsidRPr="00382C14" w:rsidRDefault="000C5E04" w:rsidP="00CA513B">
            <w:pPr>
              <w:rPr>
                <w:b/>
              </w:rPr>
            </w:pPr>
          </w:p>
          <w:p w14:paraId="5044B86E" w14:textId="77777777" w:rsidR="000C5E04" w:rsidRPr="00382C14" w:rsidRDefault="000C5E04" w:rsidP="00CA513B">
            <w:pPr>
              <w:rPr>
                <w:b/>
              </w:rPr>
            </w:pPr>
          </w:p>
        </w:tc>
        <w:tc>
          <w:tcPr>
            <w:tcW w:w="4050" w:type="dxa"/>
          </w:tcPr>
          <w:p w14:paraId="5044B86F" w14:textId="77777777" w:rsidR="00A3329A" w:rsidRDefault="009E21FE" w:rsidP="006A1299">
            <w:pPr>
              <w:rPr>
                <w:rFonts w:cstheme="minorHAnsi"/>
              </w:rPr>
            </w:pPr>
            <w:r>
              <w:rPr>
                <w:rFonts w:cstheme="minorHAnsi"/>
              </w:rPr>
              <w:lastRenderedPageBreak/>
              <w:t xml:space="preserve">The group continued to work on </w:t>
            </w:r>
            <w:r>
              <w:rPr>
                <w:rFonts w:cstheme="minorHAnsi"/>
              </w:rPr>
              <w:lastRenderedPageBreak/>
              <w:t>developing recommendations for providers and practice teams working at the ground level on</w:t>
            </w:r>
            <w:r w:rsidR="002C7C85">
              <w:rPr>
                <w:rFonts w:cstheme="minorHAnsi"/>
              </w:rPr>
              <w:t xml:space="preserve"> Streamlining the Care Coordination across SIM initiatives.  </w:t>
            </w:r>
            <w:r w:rsidR="0061044D">
              <w:rPr>
                <w:rFonts w:cstheme="minorHAnsi"/>
              </w:rPr>
              <w:t xml:space="preserve"> </w:t>
            </w:r>
          </w:p>
          <w:p w14:paraId="5044B870" w14:textId="77777777" w:rsidR="0061044D" w:rsidRDefault="0061044D" w:rsidP="006A1299">
            <w:pPr>
              <w:rPr>
                <w:rFonts w:cstheme="minorHAnsi"/>
              </w:rPr>
            </w:pPr>
          </w:p>
          <w:p w14:paraId="5044B871" w14:textId="77777777" w:rsidR="00E61F8F" w:rsidRDefault="0061044D" w:rsidP="006A1299">
            <w:pPr>
              <w:rPr>
                <w:rFonts w:cstheme="minorHAnsi"/>
              </w:rPr>
            </w:pPr>
            <w:r>
              <w:rPr>
                <w:rFonts w:cstheme="minorHAnsi"/>
              </w:rPr>
              <w:t>At our last</w:t>
            </w:r>
            <w:r w:rsidR="00E61F8F">
              <w:rPr>
                <w:rFonts w:cstheme="minorHAnsi"/>
              </w:rPr>
              <w:t xml:space="preserve"> meeting</w:t>
            </w:r>
            <w:r>
              <w:rPr>
                <w:rFonts w:cstheme="minorHAnsi"/>
              </w:rPr>
              <w:t>, committee members identified c</w:t>
            </w:r>
            <w:r w:rsidR="00E61F8F">
              <w:rPr>
                <w:rFonts w:cstheme="minorHAnsi"/>
              </w:rPr>
              <w:t>ore functions of work</w:t>
            </w:r>
            <w:r>
              <w:rPr>
                <w:rFonts w:cstheme="minorHAnsi"/>
              </w:rPr>
              <w:t xml:space="preserve"> in care coordination.  </w:t>
            </w:r>
            <w:r w:rsidR="00C16FAF">
              <w:rPr>
                <w:rFonts w:cstheme="minorHAnsi"/>
              </w:rPr>
              <w:t>Synthesizing this work</w:t>
            </w:r>
            <w:r>
              <w:rPr>
                <w:rFonts w:cstheme="minorHAnsi"/>
              </w:rPr>
              <w:t xml:space="preserve"> along with the </w:t>
            </w:r>
            <w:r w:rsidR="00C16FAF">
              <w:rPr>
                <w:rFonts w:cstheme="minorHAnsi"/>
              </w:rPr>
              <w:t>online survey results that members were asked to complete, resulted in a final comprehensive listing of Care Coordination Functions.</w:t>
            </w:r>
          </w:p>
          <w:p w14:paraId="5044B872" w14:textId="77777777" w:rsidR="00C16FAF" w:rsidRDefault="00C16FAF" w:rsidP="006A1299">
            <w:pPr>
              <w:rPr>
                <w:rFonts w:cstheme="minorHAnsi"/>
              </w:rPr>
            </w:pPr>
          </w:p>
          <w:p w14:paraId="5044B873" w14:textId="77777777" w:rsidR="00C16FAF" w:rsidRDefault="00C16FAF" w:rsidP="006A1299">
            <w:pPr>
              <w:rPr>
                <w:rFonts w:cstheme="minorHAnsi"/>
              </w:rPr>
            </w:pPr>
            <w:r>
              <w:rPr>
                <w:rFonts w:cstheme="minorHAnsi"/>
              </w:rPr>
              <w:t>100% of those surveyed, agreed that the core functions were captured by the committee.</w:t>
            </w:r>
            <w:r w:rsidR="009E21FE">
              <w:rPr>
                <w:rFonts w:cstheme="minorHAnsi"/>
              </w:rPr>
              <w:t xml:space="preserve">  Subcommittee members also agreed that the core functions were captured.  </w:t>
            </w:r>
          </w:p>
          <w:p w14:paraId="5044B874" w14:textId="77777777" w:rsidR="009A674E" w:rsidRDefault="009A674E" w:rsidP="007D4D2E">
            <w:pPr>
              <w:rPr>
                <w:rFonts w:cstheme="minorHAnsi"/>
              </w:rPr>
            </w:pPr>
          </w:p>
          <w:p w14:paraId="5044B875" w14:textId="77777777" w:rsidR="00B332E1" w:rsidRDefault="009470B3" w:rsidP="006A1299">
            <w:pPr>
              <w:rPr>
                <w:rFonts w:cstheme="minorHAnsi"/>
              </w:rPr>
            </w:pPr>
            <w:r>
              <w:rPr>
                <w:rFonts w:cstheme="minorHAnsi"/>
              </w:rPr>
              <w:t xml:space="preserve">Committee moved into Small Group Discussion with the goal of identifying recommendations for streamlining </w:t>
            </w:r>
            <w:r w:rsidR="006C2122">
              <w:rPr>
                <w:rFonts w:cstheme="minorHAnsi"/>
              </w:rPr>
              <w:t>c</w:t>
            </w:r>
            <w:r>
              <w:rPr>
                <w:rFonts w:cstheme="minorHAnsi"/>
              </w:rPr>
              <w:t>are coordination across the delivery system SIM initiatives that are focused on providers and practice teams (broad disciplines) working at the ground level.</w:t>
            </w:r>
          </w:p>
          <w:p w14:paraId="5044B876" w14:textId="77777777" w:rsidR="00E04405" w:rsidRDefault="00E04405" w:rsidP="006A1299">
            <w:pPr>
              <w:rPr>
                <w:rFonts w:cstheme="minorHAnsi"/>
              </w:rPr>
            </w:pPr>
          </w:p>
          <w:p w14:paraId="5044B877" w14:textId="77777777" w:rsidR="00E04405" w:rsidRDefault="00E04405" w:rsidP="006A1299">
            <w:pPr>
              <w:rPr>
                <w:rFonts w:cstheme="minorHAnsi"/>
              </w:rPr>
            </w:pPr>
            <w:r>
              <w:rPr>
                <w:rFonts w:cstheme="minorHAnsi"/>
              </w:rPr>
              <w:t>Recommendations from Small Group Discussions</w:t>
            </w:r>
            <w:r w:rsidR="007E0304">
              <w:rPr>
                <w:rFonts w:cstheme="minorHAnsi"/>
              </w:rPr>
              <w:t xml:space="preserve"> will be captured and synthesized and distributed prior to the June 4 meeting.</w:t>
            </w:r>
          </w:p>
          <w:p w14:paraId="5044B878" w14:textId="77777777" w:rsidR="00215823" w:rsidRDefault="00215823" w:rsidP="006A1299">
            <w:pPr>
              <w:rPr>
                <w:rFonts w:cstheme="minorHAnsi"/>
              </w:rPr>
            </w:pPr>
          </w:p>
          <w:p w14:paraId="5044B879" w14:textId="77777777" w:rsidR="00B100AD" w:rsidRDefault="00B100AD" w:rsidP="006A1299">
            <w:pPr>
              <w:rPr>
                <w:rFonts w:cstheme="minorHAnsi"/>
              </w:rPr>
            </w:pPr>
          </w:p>
          <w:p w14:paraId="5044B87A" w14:textId="77777777" w:rsidR="00B100AD" w:rsidRDefault="00B100AD" w:rsidP="006A1299">
            <w:pPr>
              <w:rPr>
                <w:rFonts w:cstheme="minorHAnsi"/>
              </w:rPr>
            </w:pPr>
          </w:p>
          <w:p w14:paraId="5044B87B" w14:textId="77777777" w:rsidR="00B100AD" w:rsidRDefault="00B100AD" w:rsidP="006A1299">
            <w:pPr>
              <w:rPr>
                <w:rFonts w:cstheme="minorHAnsi"/>
              </w:rPr>
            </w:pPr>
          </w:p>
          <w:p w14:paraId="5044B87C" w14:textId="77777777" w:rsidR="00B100AD" w:rsidRDefault="00B100AD" w:rsidP="006A1299">
            <w:pPr>
              <w:rPr>
                <w:rFonts w:cstheme="minorHAnsi"/>
              </w:rPr>
            </w:pPr>
          </w:p>
          <w:p w14:paraId="5044B87D" w14:textId="77777777" w:rsidR="005350A4" w:rsidRDefault="00DB5F72" w:rsidP="006A1299">
            <w:pPr>
              <w:rPr>
                <w:rFonts w:cstheme="minorHAnsi"/>
              </w:rPr>
            </w:pPr>
            <w:r>
              <w:rPr>
                <w:rFonts w:cstheme="minorHAnsi"/>
              </w:rPr>
              <w:t>Kim Humphrey, Dan L’Heureux, and Diane Hill</w:t>
            </w:r>
            <w:r w:rsidR="00451E01">
              <w:rPr>
                <w:rFonts w:cstheme="minorHAnsi"/>
              </w:rPr>
              <w:t xml:space="preserve"> </w:t>
            </w:r>
            <w:r w:rsidR="005350A4">
              <w:rPr>
                <w:rFonts w:cstheme="minorHAnsi"/>
              </w:rPr>
              <w:t>presented</w:t>
            </w:r>
            <w:r w:rsidR="00CF5465">
              <w:rPr>
                <w:rFonts w:cstheme="minorHAnsi"/>
              </w:rPr>
              <w:t xml:space="preserve"> </w:t>
            </w:r>
            <w:r w:rsidR="006C2122">
              <w:rPr>
                <w:rFonts w:cstheme="minorHAnsi"/>
              </w:rPr>
              <w:t>on Patient All System Summary Report-</w:t>
            </w:r>
            <w:r w:rsidR="00CF5465">
              <w:rPr>
                <w:rFonts w:cstheme="minorHAnsi"/>
              </w:rPr>
              <w:t>PASS</w:t>
            </w:r>
            <w:r w:rsidR="005350A4">
              <w:rPr>
                <w:rFonts w:cstheme="minorHAnsi"/>
              </w:rPr>
              <w:t xml:space="preserve"> </w:t>
            </w:r>
          </w:p>
          <w:p w14:paraId="5044B87E" w14:textId="77777777" w:rsidR="00CF5465" w:rsidRDefault="00CF5465" w:rsidP="006A1299">
            <w:pPr>
              <w:rPr>
                <w:rFonts w:cstheme="minorHAnsi"/>
              </w:rPr>
            </w:pPr>
          </w:p>
          <w:p w14:paraId="5044B87F" w14:textId="77777777" w:rsidR="00DB5F72" w:rsidRDefault="00DB5F72" w:rsidP="006A1299">
            <w:pPr>
              <w:rPr>
                <w:rFonts w:cstheme="minorHAnsi"/>
              </w:rPr>
            </w:pPr>
            <w:r>
              <w:rPr>
                <w:rFonts w:cstheme="minorHAnsi"/>
              </w:rPr>
              <w:t>The team shared on the projects mission and vision, the rationale behind PASS, PASS as a tool for integration, survey results, and future opportunities. (see slides)</w:t>
            </w:r>
          </w:p>
          <w:p w14:paraId="5044B880" w14:textId="77777777" w:rsidR="00DB5F72" w:rsidRDefault="00DB5F72" w:rsidP="006A1299">
            <w:pPr>
              <w:rPr>
                <w:rFonts w:cstheme="minorHAnsi"/>
              </w:rPr>
            </w:pPr>
          </w:p>
          <w:p w14:paraId="5044B881" w14:textId="77777777" w:rsidR="00794936" w:rsidRPr="00382C14" w:rsidRDefault="006F2FDF" w:rsidP="006F2FDF">
            <w:pPr>
              <w:rPr>
                <w:rFonts w:cstheme="minorHAnsi"/>
              </w:rPr>
            </w:pPr>
            <w:r>
              <w:rPr>
                <w:rFonts w:cstheme="minorHAnsi"/>
              </w:rPr>
              <w:t>The i</w:t>
            </w:r>
            <w:r w:rsidR="00CF5465">
              <w:rPr>
                <w:rFonts w:cstheme="minorHAnsi"/>
              </w:rPr>
              <w:t xml:space="preserve">ntention is to pilot PASS at Martin’s </w:t>
            </w:r>
            <w:r>
              <w:rPr>
                <w:rFonts w:cstheme="minorHAnsi"/>
              </w:rPr>
              <w:t>Point but the project is</w:t>
            </w:r>
            <w:r w:rsidR="00CE1596">
              <w:rPr>
                <w:rFonts w:cstheme="minorHAnsi"/>
              </w:rPr>
              <w:t xml:space="preserve"> still in a prototype status and needs some additional refinement.</w:t>
            </w:r>
            <w:r>
              <w:rPr>
                <w:rFonts w:cstheme="minorHAnsi"/>
              </w:rPr>
              <w:t xml:space="preserve">  The tool of Shared Electronic Care Plan was well received by the committee and a majority of members agreed that PASS could be a good tool in care coordination.</w:t>
            </w:r>
          </w:p>
        </w:tc>
        <w:tc>
          <w:tcPr>
            <w:tcW w:w="2790" w:type="dxa"/>
          </w:tcPr>
          <w:p w14:paraId="5044B882" w14:textId="77777777" w:rsidR="00A3329A" w:rsidRDefault="00F03098" w:rsidP="00A3329A">
            <w:pPr>
              <w:contextualSpacing/>
              <w:rPr>
                <w:b/>
              </w:rPr>
            </w:pPr>
            <w:r>
              <w:rPr>
                <w:b/>
              </w:rPr>
              <w:lastRenderedPageBreak/>
              <w:t xml:space="preserve"> </w:t>
            </w:r>
          </w:p>
          <w:p w14:paraId="5044B883" w14:textId="77777777" w:rsidR="009A674E" w:rsidRDefault="009E21FE" w:rsidP="00A3329A">
            <w:pPr>
              <w:contextualSpacing/>
              <w:rPr>
                <w:b/>
              </w:rPr>
            </w:pPr>
            <w:r>
              <w:rPr>
                <w:b/>
              </w:rPr>
              <w:lastRenderedPageBreak/>
              <w:t>Staff will continue to refine the Core Functions document, with input from Subcommittee Members and participants and distribute it for review prior to the June 4 meeting.</w:t>
            </w:r>
          </w:p>
          <w:p w14:paraId="5044B884" w14:textId="77777777" w:rsidR="009E21FE" w:rsidRDefault="009E21FE" w:rsidP="00A3329A">
            <w:pPr>
              <w:contextualSpacing/>
              <w:rPr>
                <w:b/>
              </w:rPr>
            </w:pPr>
          </w:p>
          <w:p w14:paraId="5044B885" w14:textId="77777777" w:rsidR="00F2282F" w:rsidRPr="00F2282F" w:rsidRDefault="00F2282F" w:rsidP="00F2282F">
            <w:pPr>
              <w:contextualSpacing/>
              <w:rPr>
                <w:b/>
              </w:rPr>
            </w:pPr>
            <w:r w:rsidRPr="00F2282F">
              <w:rPr>
                <w:b/>
              </w:rPr>
              <w:t>Action: Amy Belisle to provide recommendation on how to adapt the Care Coordination Core Functions for children and families</w:t>
            </w:r>
          </w:p>
          <w:p w14:paraId="5044B886" w14:textId="77777777" w:rsidR="00F2282F" w:rsidRPr="00F2282F" w:rsidRDefault="00F2282F" w:rsidP="00F2282F">
            <w:pPr>
              <w:contextualSpacing/>
              <w:rPr>
                <w:b/>
              </w:rPr>
            </w:pPr>
          </w:p>
          <w:p w14:paraId="5044B887" w14:textId="77777777" w:rsidR="00F2282F" w:rsidRPr="00F2282F" w:rsidRDefault="00F2282F" w:rsidP="00F2282F">
            <w:pPr>
              <w:contextualSpacing/>
              <w:rPr>
                <w:rFonts w:cstheme="minorHAnsi"/>
                <w:b/>
              </w:rPr>
            </w:pPr>
            <w:r w:rsidRPr="00F2282F">
              <w:rPr>
                <w:rFonts w:cstheme="minorHAnsi"/>
                <w:b/>
              </w:rPr>
              <w:t>Action: Joe Everett will provide recommendations on how to include client population along with patients</w:t>
            </w:r>
          </w:p>
          <w:p w14:paraId="5044B888" w14:textId="77777777" w:rsidR="00F2282F" w:rsidRPr="00F2282F" w:rsidRDefault="00F2282F" w:rsidP="00F2282F">
            <w:pPr>
              <w:contextualSpacing/>
              <w:rPr>
                <w:rFonts w:cstheme="minorHAnsi"/>
                <w:b/>
              </w:rPr>
            </w:pPr>
          </w:p>
          <w:p w14:paraId="5044B889" w14:textId="77777777" w:rsidR="00F2282F" w:rsidRPr="00F2282F" w:rsidRDefault="00F2282F" w:rsidP="00F2282F">
            <w:pPr>
              <w:rPr>
                <w:rFonts w:cstheme="minorHAnsi"/>
                <w:b/>
              </w:rPr>
            </w:pPr>
            <w:r w:rsidRPr="00F2282F">
              <w:rPr>
                <w:rFonts w:cstheme="minorHAnsi"/>
                <w:b/>
              </w:rPr>
              <w:t>Action: Lise to resend survey link to committee</w:t>
            </w:r>
          </w:p>
          <w:p w14:paraId="5044B88A" w14:textId="77777777" w:rsidR="009A674E" w:rsidRPr="00F2282F" w:rsidRDefault="009A674E" w:rsidP="00A3329A">
            <w:pPr>
              <w:contextualSpacing/>
              <w:rPr>
                <w:b/>
              </w:rPr>
            </w:pPr>
          </w:p>
          <w:p w14:paraId="5044B88B" w14:textId="77777777" w:rsidR="009A674E" w:rsidRDefault="009A674E" w:rsidP="00A3329A">
            <w:pPr>
              <w:contextualSpacing/>
              <w:rPr>
                <w:b/>
              </w:rPr>
            </w:pPr>
          </w:p>
          <w:p w14:paraId="5044B88C" w14:textId="77777777" w:rsidR="009A674E" w:rsidRDefault="009A674E" w:rsidP="00A3329A">
            <w:pPr>
              <w:contextualSpacing/>
              <w:rPr>
                <w:b/>
              </w:rPr>
            </w:pPr>
          </w:p>
          <w:p w14:paraId="5044B88D" w14:textId="77777777" w:rsidR="009A674E" w:rsidRDefault="009A674E" w:rsidP="00A3329A">
            <w:pPr>
              <w:contextualSpacing/>
              <w:rPr>
                <w:b/>
              </w:rPr>
            </w:pPr>
          </w:p>
          <w:p w14:paraId="5044B88E" w14:textId="77777777" w:rsidR="009A674E" w:rsidRDefault="009A674E" w:rsidP="00A3329A">
            <w:pPr>
              <w:contextualSpacing/>
              <w:rPr>
                <w:b/>
              </w:rPr>
            </w:pPr>
          </w:p>
          <w:p w14:paraId="5044B88F" w14:textId="77777777" w:rsidR="009A674E" w:rsidRDefault="009A674E" w:rsidP="00A3329A">
            <w:pPr>
              <w:contextualSpacing/>
              <w:rPr>
                <w:b/>
              </w:rPr>
            </w:pPr>
          </w:p>
          <w:p w14:paraId="5044B890" w14:textId="77777777" w:rsidR="009A674E" w:rsidRDefault="009A674E" w:rsidP="00A3329A">
            <w:pPr>
              <w:contextualSpacing/>
              <w:rPr>
                <w:b/>
              </w:rPr>
            </w:pPr>
          </w:p>
          <w:p w14:paraId="5044B891" w14:textId="77777777" w:rsidR="009A674E" w:rsidRDefault="009A674E" w:rsidP="00A3329A">
            <w:pPr>
              <w:contextualSpacing/>
              <w:rPr>
                <w:b/>
              </w:rPr>
            </w:pPr>
          </w:p>
          <w:p w14:paraId="5044B892" w14:textId="77777777" w:rsidR="009A674E" w:rsidRDefault="009A674E" w:rsidP="00A3329A">
            <w:pPr>
              <w:contextualSpacing/>
              <w:rPr>
                <w:b/>
              </w:rPr>
            </w:pPr>
          </w:p>
          <w:p w14:paraId="5044B893" w14:textId="77777777" w:rsidR="009A674E" w:rsidRDefault="009A674E" w:rsidP="00A3329A">
            <w:pPr>
              <w:contextualSpacing/>
              <w:rPr>
                <w:b/>
              </w:rPr>
            </w:pPr>
          </w:p>
          <w:p w14:paraId="5044B894" w14:textId="77777777" w:rsidR="009A674E" w:rsidRDefault="009A674E" w:rsidP="00A3329A">
            <w:pPr>
              <w:contextualSpacing/>
              <w:rPr>
                <w:b/>
              </w:rPr>
            </w:pPr>
          </w:p>
          <w:p w14:paraId="5044B895" w14:textId="77777777" w:rsidR="009A674E" w:rsidRDefault="009A674E" w:rsidP="00A3329A">
            <w:pPr>
              <w:contextualSpacing/>
              <w:rPr>
                <w:b/>
              </w:rPr>
            </w:pPr>
          </w:p>
          <w:p w14:paraId="5044B896" w14:textId="77777777" w:rsidR="009A674E" w:rsidRDefault="009A674E" w:rsidP="00A3329A">
            <w:pPr>
              <w:contextualSpacing/>
              <w:rPr>
                <w:b/>
              </w:rPr>
            </w:pPr>
          </w:p>
          <w:p w14:paraId="5044B897" w14:textId="77777777" w:rsidR="006C2122" w:rsidRDefault="006C2122" w:rsidP="006C2122">
            <w:pPr>
              <w:rPr>
                <w:rFonts w:cstheme="minorHAnsi"/>
                <w:b/>
              </w:rPr>
            </w:pPr>
            <w:r w:rsidRPr="00066456">
              <w:rPr>
                <w:rFonts w:cstheme="minorHAnsi"/>
                <w:b/>
              </w:rPr>
              <w:t>Action:  Lise to forward PASS Draft to committee</w:t>
            </w:r>
          </w:p>
          <w:p w14:paraId="5044B898" w14:textId="77777777" w:rsidR="00066456" w:rsidRDefault="00066456" w:rsidP="006C2122">
            <w:pPr>
              <w:rPr>
                <w:rFonts w:cstheme="minorHAnsi"/>
                <w:b/>
              </w:rPr>
            </w:pPr>
          </w:p>
          <w:p w14:paraId="5044B899" w14:textId="77777777" w:rsidR="00066456" w:rsidRPr="00066456" w:rsidRDefault="00066456" w:rsidP="006C2122">
            <w:pPr>
              <w:rPr>
                <w:rFonts w:cstheme="minorHAnsi"/>
                <w:b/>
              </w:rPr>
            </w:pPr>
            <w:r>
              <w:rPr>
                <w:rFonts w:cstheme="minorHAnsi"/>
                <w:b/>
              </w:rPr>
              <w:t>Subcommittee members are encouraged to provide feedback directly to the PASS team</w:t>
            </w:r>
          </w:p>
          <w:p w14:paraId="5044B89A" w14:textId="77777777" w:rsidR="006C2122" w:rsidRDefault="006C2122" w:rsidP="006C2122">
            <w:pPr>
              <w:rPr>
                <w:rFonts w:cstheme="minorHAnsi"/>
              </w:rPr>
            </w:pPr>
            <w:r>
              <w:rPr>
                <w:rFonts w:cstheme="minorHAnsi"/>
              </w:rPr>
              <w:t xml:space="preserve"> </w:t>
            </w:r>
          </w:p>
          <w:p w14:paraId="5044B89B" w14:textId="77777777" w:rsidR="009A674E" w:rsidRDefault="009A674E" w:rsidP="00A3329A">
            <w:pPr>
              <w:contextualSpacing/>
              <w:rPr>
                <w:b/>
              </w:rPr>
            </w:pPr>
          </w:p>
          <w:p w14:paraId="5044B89C" w14:textId="77777777" w:rsidR="009A674E" w:rsidRDefault="009A674E" w:rsidP="00A3329A">
            <w:pPr>
              <w:contextualSpacing/>
              <w:rPr>
                <w:b/>
              </w:rPr>
            </w:pPr>
          </w:p>
          <w:p w14:paraId="5044B89D" w14:textId="77777777" w:rsidR="009A674E" w:rsidRDefault="009A674E" w:rsidP="00A3329A">
            <w:pPr>
              <w:contextualSpacing/>
              <w:rPr>
                <w:b/>
              </w:rPr>
            </w:pPr>
          </w:p>
          <w:p w14:paraId="5044B89E" w14:textId="77777777" w:rsidR="009A674E" w:rsidRDefault="009A674E" w:rsidP="00A3329A">
            <w:pPr>
              <w:contextualSpacing/>
              <w:rPr>
                <w:b/>
              </w:rPr>
            </w:pPr>
          </w:p>
          <w:p w14:paraId="5044B89F" w14:textId="77777777" w:rsidR="009A674E" w:rsidRDefault="009A674E" w:rsidP="00A3329A">
            <w:pPr>
              <w:contextualSpacing/>
              <w:rPr>
                <w:b/>
              </w:rPr>
            </w:pPr>
          </w:p>
          <w:p w14:paraId="5044B8A0" w14:textId="77777777" w:rsidR="009A674E" w:rsidRDefault="009A674E" w:rsidP="00A3329A">
            <w:pPr>
              <w:contextualSpacing/>
              <w:rPr>
                <w:b/>
              </w:rPr>
            </w:pPr>
          </w:p>
          <w:p w14:paraId="5044B8A1" w14:textId="77777777" w:rsidR="009A674E" w:rsidRPr="00382C14" w:rsidRDefault="009A674E" w:rsidP="00A3329A">
            <w:pPr>
              <w:contextualSpacing/>
              <w:rPr>
                <w:rFonts w:cstheme="minorHAnsi"/>
                <w:b/>
              </w:rPr>
            </w:pPr>
          </w:p>
          <w:p w14:paraId="5044B8A2" w14:textId="77777777" w:rsidR="000A6C66" w:rsidRPr="00382C14" w:rsidRDefault="000A6C66" w:rsidP="0061044D">
            <w:pPr>
              <w:rPr>
                <w:rFonts w:cstheme="minorHAnsi"/>
                <w:b/>
              </w:rPr>
            </w:pPr>
          </w:p>
        </w:tc>
      </w:tr>
      <w:tr w:rsidR="000A6C66" w:rsidRPr="00382C14" w14:paraId="5044B8AC" w14:textId="77777777" w:rsidTr="001D798E">
        <w:tc>
          <w:tcPr>
            <w:tcW w:w="3708" w:type="dxa"/>
          </w:tcPr>
          <w:p w14:paraId="5044B8A4" w14:textId="77777777" w:rsidR="000A6C66" w:rsidRDefault="00794936" w:rsidP="00752238">
            <w:pPr>
              <w:pStyle w:val="ListParagraph"/>
              <w:numPr>
                <w:ilvl w:val="0"/>
                <w:numId w:val="1"/>
              </w:numPr>
              <w:rPr>
                <w:rFonts w:asciiTheme="minorHAnsi" w:hAnsiTheme="minorHAnsi"/>
                <w:b/>
              </w:rPr>
            </w:pPr>
            <w:r>
              <w:rPr>
                <w:rFonts w:asciiTheme="minorHAnsi" w:hAnsiTheme="minorHAnsi"/>
                <w:b/>
              </w:rPr>
              <w:lastRenderedPageBreak/>
              <w:t>Risk/Dependencies</w:t>
            </w:r>
          </w:p>
          <w:p w14:paraId="5044B8A5" w14:textId="77777777" w:rsidR="00794936" w:rsidRPr="00382C14" w:rsidRDefault="00794936" w:rsidP="00794936">
            <w:pPr>
              <w:pStyle w:val="ListParagraph"/>
              <w:ind w:left="360"/>
              <w:rPr>
                <w:rFonts w:asciiTheme="minorHAnsi" w:hAnsiTheme="minorHAnsi"/>
                <w:b/>
              </w:rPr>
            </w:pPr>
            <w:r>
              <w:rPr>
                <w:rFonts w:asciiTheme="minorHAnsi" w:hAnsiTheme="minorHAnsi"/>
                <w:b/>
              </w:rPr>
              <w:t>Track on Agenda</w:t>
            </w:r>
          </w:p>
        </w:tc>
        <w:tc>
          <w:tcPr>
            <w:tcW w:w="1620" w:type="dxa"/>
          </w:tcPr>
          <w:p w14:paraId="5044B8A6" w14:textId="77777777" w:rsidR="000A6C66" w:rsidRPr="00382C14" w:rsidRDefault="000A6C66" w:rsidP="00CA513B">
            <w:pPr>
              <w:rPr>
                <w:b/>
              </w:rPr>
            </w:pPr>
            <w:r w:rsidRPr="00382C14">
              <w:rPr>
                <w:b/>
              </w:rPr>
              <w:t>All</w:t>
            </w:r>
          </w:p>
          <w:p w14:paraId="5044B8A7" w14:textId="77777777" w:rsidR="000C5E04" w:rsidRPr="00382C14" w:rsidRDefault="00794936" w:rsidP="00CA513B">
            <w:pPr>
              <w:rPr>
                <w:b/>
              </w:rPr>
            </w:pPr>
            <w:r>
              <w:rPr>
                <w:b/>
              </w:rPr>
              <w:t>11:40 (10 min)</w:t>
            </w:r>
          </w:p>
          <w:p w14:paraId="5044B8A8" w14:textId="77777777" w:rsidR="000C5E04" w:rsidRPr="00382C14" w:rsidRDefault="000C5E04" w:rsidP="00CA513B">
            <w:pPr>
              <w:rPr>
                <w:b/>
              </w:rPr>
            </w:pPr>
          </w:p>
        </w:tc>
        <w:tc>
          <w:tcPr>
            <w:tcW w:w="4050" w:type="dxa"/>
          </w:tcPr>
          <w:p w14:paraId="5044B8A9" w14:textId="77777777" w:rsidR="00794936" w:rsidRDefault="00794936" w:rsidP="009D0255">
            <w:pPr>
              <w:contextualSpacing/>
            </w:pPr>
          </w:p>
          <w:p w14:paraId="5044B8AA" w14:textId="77777777" w:rsidR="00794936" w:rsidRPr="00382C14" w:rsidRDefault="00794936" w:rsidP="009D0255">
            <w:pPr>
              <w:contextualSpacing/>
            </w:pPr>
          </w:p>
        </w:tc>
        <w:tc>
          <w:tcPr>
            <w:tcW w:w="2790" w:type="dxa"/>
          </w:tcPr>
          <w:p w14:paraId="5044B8AB" w14:textId="77777777" w:rsidR="000A6C66" w:rsidRPr="00382C14" w:rsidRDefault="000A6C66" w:rsidP="00CA513B">
            <w:pPr>
              <w:rPr>
                <w:b/>
              </w:rPr>
            </w:pPr>
          </w:p>
        </w:tc>
      </w:tr>
      <w:tr w:rsidR="00DC45C1" w:rsidRPr="00382C14" w14:paraId="5044B8B7" w14:textId="77777777" w:rsidTr="001D798E">
        <w:tc>
          <w:tcPr>
            <w:tcW w:w="3708" w:type="dxa"/>
          </w:tcPr>
          <w:p w14:paraId="5044B8AD" w14:textId="77777777" w:rsidR="00DC45C1" w:rsidRPr="00382C14" w:rsidRDefault="00DC45C1" w:rsidP="00752238">
            <w:pPr>
              <w:pStyle w:val="ListParagraph"/>
              <w:numPr>
                <w:ilvl w:val="0"/>
                <w:numId w:val="1"/>
              </w:numPr>
              <w:rPr>
                <w:rFonts w:asciiTheme="minorHAnsi" w:hAnsiTheme="minorHAnsi"/>
                <w:b/>
              </w:rPr>
            </w:pPr>
            <w:r>
              <w:rPr>
                <w:rFonts w:asciiTheme="minorHAnsi" w:hAnsiTheme="minorHAnsi"/>
                <w:b/>
              </w:rPr>
              <w:t>Meeting Evaluation</w:t>
            </w:r>
          </w:p>
        </w:tc>
        <w:tc>
          <w:tcPr>
            <w:tcW w:w="1620" w:type="dxa"/>
          </w:tcPr>
          <w:p w14:paraId="5044B8AE" w14:textId="77777777" w:rsidR="00DC45C1" w:rsidRPr="00382C14" w:rsidRDefault="00DC45C1" w:rsidP="00CA513B">
            <w:pPr>
              <w:rPr>
                <w:b/>
              </w:rPr>
            </w:pPr>
            <w:r>
              <w:rPr>
                <w:b/>
              </w:rPr>
              <w:t>All</w:t>
            </w:r>
          </w:p>
        </w:tc>
        <w:tc>
          <w:tcPr>
            <w:tcW w:w="4050" w:type="dxa"/>
          </w:tcPr>
          <w:p w14:paraId="5044B8AF" w14:textId="77777777" w:rsidR="00DC45C1" w:rsidRDefault="00DC45C1" w:rsidP="00CA513B">
            <w:r w:rsidRPr="00DC45C1">
              <w:t>There were 40 people in attendan</w:t>
            </w:r>
            <w:r>
              <w:t>ce either in person or remotely.</w:t>
            </w:r>
          </w:p>
          <w:p w14:paraId="5044B8B0" w14:textId="77777777" w:rsidR="00DC45C1" w:rsidRPr="00DC45C1" w:rsidRDefault="00DC45C1" w:rsidP="00CA513B"/>
          <w:p w14:paraId="5044B8B1" w14:textId="77777777" w:rsidR="00DC45C1" w:rsidRDefault="00DC45C1" w:rsidP="00CA513B">
            <w:r w:rsidRPr="00DC45C1">
              <w:t>The meeting was ranked on the scale of 6 to 10 with the majority at 8-10</w:t>
            </w:r>
          </w:p>
          <w:p w14:paraId="5044B8B2" w14:textId="77777777" w:rsidR="00DC45C1" w:rsidRDefault="00DC45C1" w:rsidP="00CA513B"/>
          <w:p w14:paraId="5044B8B3" w14:textId="77777777" w:rsidR="00DC45C1" w:rsidRDefault="00DC45C1" w:rsidP="00DC45C1">
            <w:r>
              <w:t>A majority of subcommittee members thought that the small group activity worked very well and appreciated the collaborative discussion and sharing of recommendations.  They also agreed that the meeting was well facilitated and kept on time.</w:t>
            </w:r>
          </w:p>
          <w:p w14:paraId="5044B8B4" w14:textId="77777777" w:rsidR="00DC45C1" w:rsidRDefault="00DC45C1" w:rsidP="00DC45C1"/>
          <w:p w14:paraId="5044B8B5" w14:textId="77777777" w:rsidR="00DC45C1" w:rsidRDefault="00DC45C1" w:rsidP="00DC45C1">
            <w:pPr>
              <w:rPr>
                <w:b/>
              </w:rPr>
            </w:pPr>
            <w:r>
              <w:t>Some members continue to feel that the agenda is ambitious and would like to see fewer topics</w:t>
            </w:r>
            <w:r w:rsidR="00E535AD">
              <w:t xml:space="preserve"> so that more time may be dedicated to discussion and recommendations.  </w:t>
            </w:r>
          </w:p>
        </w:tc>
        <w:tc>
          <w:tcPr>
            <w:tcW w:w="2790" w:type="dxa"/>
          </w:tcPr>
          <w:p w14:paraId="5044B8B6" w14:textId="77777777" w:rsidR="00DC45C1" w:rsidRPr="00382C14" w:rsidRDefault="00DC45C1" w:rsidP="00CA513B">
            <w:pPr>
              <w:rPr>
                <w:b/>
              </w:rPr>
            </w:pPr>
          </w:p>
        </w:tc>
      </w:tr>
      <w:tr w:rsidR="000A6C66" w:rsidRPr="00382C14" w14:paraId="5044B8BE" w14:textId="77777777" w:rsidTr="001D798E">
        <w:tc>
          <w:tcPr>
            <w:tcW w:w="3708" w:type="dxa"/>
          </w:tcPr>
          <w:p w14:paraId="5044B8B8" w14:textId="77777777" w:rsidR="000A6C66" w:rsidRPr="00382C14" w:rsidRDefault="000A6C66" w:rsidP="00752238">
            <w:pPr>
              <w:pStyle w:val="ListParagraph"/>
              <w:numPr>
                <w:ilvl w:val="0"/>
                <w:numId w:val="1"/>
              </w:numPr>
              <w:rPr>
                <w:rFonts w:asciiTheme="minorHAnsi" w:hAnsiTheme="minorHAnsi"/>
                <w:b/>
              </w:rPr>
            </w:pPr>
            <w:r w:rsidRPr="00382C14">
              <w:rPr>
                <w:rFonts w:asciiTheme="minorHAnsi" w:hAnsiTheme="minorHAnsi"/>
                <w:b/>
              </w:rPr>
              <w:t>Interested Parties Public Comment</w:t>
            </w:r>
          </w:p>
        </w:tc>
        <w:tc>
          <w:tcPr>
            <w:tcW w:w="1620" w:type="dxa"/>
          </w:tcPr>
          <w:p w14:paraId="5044B8B9" w14:textId="77777777" w:rsidR="000A6C66" w:rsidRPr="00382C14" w:rsidRDefault="000A6C66" w:rsidP="00CA513B">
            <w:pPr>
              <w:rPr>
                <w:b/>
              </w:rPr>
            </w:pPr>
            <w:r w:rsidRPr="00382C14">
              <w:rPr>
                <w:b/>
              </w:rPr>
              <w:t>All</w:t>
            </w:r>
          </w:p>
          <w:p w14:paraId="5044B8BA" w14:textId="77777777" w:rsidR="00046DB0" w:rsidRPr="00382C14" w:rsidRDefault="00046DB0" w:rsidP="00CA513B">
            <w:pPr>
              <w:rPr>
                <w:b/>
              </w:rPr>
            </w:pPr>
            <w:r w:rsidRPr="00382C14">
              <w:rPr>
                <w:b/>
              </w:rPr>
              <w:t>11:50</w:t>
            </w:r>
          </w:p>
          <w:p w14:paraId="5044B8BB" w14:textId="77777777" w:rsidR="000C5E04" w:rsidRPr="00382C14" w:rsidRDefault="000C5E04" w:rsidP="00CA513B">
            <w:pPr>
              <w:rPr>
                <w:b/>
              </w:rPr>
            </w:pPr>
          </w:p>
        </w:tc>
        <w:tc>
          <w:tcPr>
            <w:tcW w:w="4050" w:type="dxa"/>
          </w:tcPr>
          <w:p w14:paraId="5044B8BC" w14:textId="77777777" w:rsidR="000A6C66" w:rsidRPr="00382C14" w:rsidRDefault="00F03098" w:rsidP="00CA513B">
            <w:r>
              <w:rPr>
                <w:b/>
              </w:rPr>
              <w:t xml:space="preserve"> </w:t>
            </w:r>
            <w:r w:rsidR="006C2122">
              <w:rPr>
                <w:b/>
              </w:rPr>
              <w:t>None</w:t>
            </w:r>
          </w:p>
        </w:tc>
        <w:tc>
          <w:tcPr>
            <w:tcW w:w="2790" w:type="dxa"/>
          </w:tcPr>
          <w:p w14:paraId="5044B8BD" w14:textId="77777777" w:rsidR="000A6C66" w:rsidRPr="00382C14" w:rsidRDefault="000A6C66" w:rsidP="00CA513B">
            <w:pPr>
              <w:rPr>
                <w:b/>
              </w:rPr>
            </w:pPr>
          </w:p>
        </w:tc>
      </w:tr>
      <w:tr w:rsidR="000A6C66" w:rsidRPr="00382C14" w14:paraId="5044B8CB" w14:textId="77777777" w:rsidTr="001D798E">
        <w:tc>
          <w:tcPr>
            <w:tcW w:w="3708" w:type="dxa"/>
          </w:tcPr>
          <w:p w14:paraId="5044B8BF" w14:textId="77777777" w:rsidR="00E51260" w:rsidRPr="00382C14" w:rsidRDefault="00794936" w:rsidP="008A4DE0">
            <w:pPr>
              <w:rPr>
                <w:b/>
              </w:rPr>
            </w:pPr>
            <w:r>
              <w:rPr>
                <w:b/>
              </w:rPr>
              <w:t xml:space="preserve">June </w:t>
            </w:r>
            <w:r w:rsidR="000A6C66" w:rsidRPr="00382C14">
              <w:rPr>
                <w:b/>
              </w:rPr>
              <w:t>Meeting Agenda Items:</w:t>
            </w:r>
          </w:p>
          <w:p w14:paraId="5044B8C0" w14:textId="77777777" w:rsidR="009D0255" w:rsidRDefault="00794936" w:rsidP="009D0255">
            <w:pPr>
              <w:rPr>
                <w:b/>
              </w:rPr>
            </w:pPr>
            <w:r>
              <w:rPr>
                <w:b/>
              </w:rPr>
              <w:t>Behavioral Health Homes Learning Collaborative</w:t>
            </w:r>
          </w:p>
          <w:p w14:paraId="5044B8C1" w14:textId="77777777" w:rsidR="00794936" w:rsidRPr="00382C14" w:rsidRDefault="00794936" w:rsidP="009D0255">
            <w:pPr>
              <w:rPr>
                <w:b/>
              </w:rPr>
            </w:pPr>
            <w:r>
              <w:rPr>
                <w:b/>
              </w:rPr>
              <w:t>Consumer Engagement Risk Mitigation</w:t>
            </w:r>
          </w:p>
        </w:tc>
        <w:tc>
          <w:tcPr>
            <w:tcW w:w="1620" w:type="dxa"/>
          </w:tcPr>
          <w:p w14:paraId="5044B8C2" w14:textId="77777777" w:rsidR="000C5E04" w:rsidRPr="00382C14" w:rsidRDefault="000C5E04" w:rsidP="00CA513B">
            <w:pPr>
              <w:rPr>
                <w:b/>
              </w:rPr>
            </w:pPr>
          </w:p>
          <w:p w14:paraId="5044B8C3" w14:textId="77777777" w:rsidR="000C5E04" w:rsidRPr="00382C14" w:rsidRDefault="000C5E04" w:rsidP="00CA513B">
            <w:pPr>
              <w:rPr>
                <w:b/>
              </w:rPr>
            </w:pPr>
          </w:p>
          <w:p w14:paraId="5044B8C4" w14:textId="77777777" w:rsidR="000C5E04" w:rsidRPr="00382C14" w:rsidRDefault="000C5E04" w:rsidP="00CA513B">
            <w:pPr>
              <w:rPr>
                <w:b/>
              </w:rPr>
            </w:pPr>
          </w:p>
          <w:p w14:paraId="5044B8C5" w14:textId="77777777" w:rsidR="000C5E04" w:rsidRPr="00382C14" w:rsidRDefault="000C5E04" w:rsidP="00CA513B">
            <w:pPr>
              <w:rPr>
                <w:b/>
              </w:rPr>
            </w:pPr>
          </w:p>
          <w:p w14:paraId="5044B8C6" w14:textId="77777777" w:rsidR="000C5E04" w:rsidRPr="00382C14" w:rsidRDefault="000C5E04" w:rsidP="00CA513B">
            <w:pPr>
              <w:rPr>
                <w:b/>
              </w:rPr>
            </w:pPr>
          </w:p>
          <w:p w14:paraId="5044B8C7" w14:textId="77777777" w:rsidR="000C5E04" w:rsidRPr="00382C14" w:rsidRDefault="000C5E04" w:rsidP="00CA513B">
            <w:pPr>
              <w:rPr>
                <w:b/>
              </w:rPr>
            </w:pPr>
          </w:p>
          <w:p w14:paraId="5044B8C8" w14:textId="77777777" w:rsidR="000C5E04" w:rsidRPr="00382C14" w:rsidRDefault="000C5E04" w:rsidP="00CA513B">
            <w:pPr>
              <w:rPr>
                <w:b/>
              </w:rPr>
            </w:pPr>
          </w:p>
        </w:tc>
        <w:tc>
          <w:tcPr>
            <w:tcW w:w="4050" w:type="dxa"/>
          </w:tcPr>
          <w:p w14:paraId="5044B8C9" w14:textId="77777777" w:rsidR="000A6C66" w:rsidRPr="00382C14" w:rsidRDefault="00F03098" w:rsidP="00CA513B">
            <w:pPr>
              <w:rPr>
                <w:b/>
              </w:rPr>
            </w:pPr>
            <w:r>
              <w:rPr>
                <w:b/>
              </w:rPr>
              <w:t xml:space="preserve"> </w:t>
            </w:r>
          </w:p>
        </w:tc>
        <w:tc>
          <w:tcPr>
            <w:tcW w:w="2790" w:type="dxa"/>
          </w:tcPr>
          <w:p w14:paraId="5044B8CA" w14:textId="77777777" w:rsidR="000A6C66" w:rsidRPr="00382C14" w:rsidRDefault="000A6C66" w:rsidP="00CA513B">
            <w:pPr>
              <w:rPr>
                <w:b/>
              </w:rPr>
            </w:pPr>
          </w:p>
        </w:tc>
      </w:tr>
    </w:tbl>
    <w:p w14:paraId="5044B8CC" w14:textId="77777777" w:rsidR="002E77E0" w:rsidRPr="00382C14" w:rsidRDefault="002E77E0" w:rsidP="00752238">
      <w:pPr>
        <w:spacing w:after="0" w:line="240" w:lineRule="auto"/>
        <w:jc w:val="center"/>
        <w:rPr>
          <w:rFonts w:eastAsia="Times New Roman" w:cs="Times New Roman"/>
          <w:b/>
        </w:rPr>
      </w:pPr>
    </w:p>
    <w:p w14:paraId="5044B8CD" w14:textId="77777777" w:rsidR="002E77E0" w:rsidRPr="00382C14" w:rsidRDefault="002E77E0" w:rsidP="00752238">
      <w:pPr>
        <w:spacing w:after="0" w:line="240" w:lineRule="auto"/>
        <w:jc w:val="center"/>
        <w:rPr>
          <w:rFonts w:eastAsia="Times New Roman" w:cs="Times New Roman"/>
          <w:b/>
        </w:rPr>
      </w:pPr>
    </w:p>
    <w:p w14:paraId="5044B8CE" w14:textId="77777777" w:rsidR="00752238" w:rsidRPr="00382C14" w:rsidRDefault="00752238" w:rsidP="00752238">
      <w:pPr>
        <w:spacing w:after="0" w:line="240" w:lineRule="auto"/>
        <w:jc w:val="center"/>
        <w:rPr>
          <w:rFonts w:eastAsia="Times New Roman" w:cs="Times New Roman"/>
          <w:b/>
        </w:rPr>
      </w:pPr>
      <w:r w:rsidRPr="00382C14">
        <w:rPr>
          <w:rFonts w:eastAsia="Times New Roman" w:cs="Times New Roman"/>
          <w:b/>
        </w:rPr>
        <w:t>Next Meet</w:t>
      </w:r>
      <w:r w:rsidR="00CE623A" w:rsidRPr="00382C14">
        <w:rPr>
          <w:rFonts w:eastAsia="Times New Roman" w:cs="Times New Roman"/>
          <w:b/>
        </w:rPr>
        <w:t xml:space="preserve">ing: </w:t>
      </w:r>
      <w:r w:rsidR="00794936">
        <w:rPr>
          <w:rFonts w:eastAsia="Times New Roman" w:cs="Times New Roman"/>
          <w:b/>
        </w:rPr>
        <w:t>Wednesday June 4</w:t>
      </w:r>
      <w:r w:rsidR="00F745A6" w:rsidRPr="00382C14">
        <w:rPr>
          <w:rFonts w:eastAsia="Times New Roman" w:cs="Times New Roman"/>
          <w:b/>
        </w:rPr>
        <w:t>, 2014</w:t>
      </w:r>
      <w:r w:rsidRPr="00382C14">
        <w:rPr>
          <w:rFonts w:eastAsia="Times New Roman" w:cs="Times New Roman"/>
          <w:b/>
        </w:rPr>
        <w:t xml:space="preserve"> Noon; Cohen Center, Maxwell Room, </w:t>
      </w:r>
    </w:p>
    <w:p w14:paraId="5044B8CF" w14:textId="77777777" w:rsidR="002E77E0" w:rsidRPr="00382C14" w:rsidRDefault="00752238" w:rsidP="001F1605">
      <w:pPr>
        <w:spacing w:after="0" w:line="240" w:lineRule="auto"/>
        <w:jc w:val="center"/>
        <w:rPr>
          <w:rFonts w:eastAsia="Times New Roman" w:cs="Times New Roman"/>
          <w:b/>
        </w:rPr>
      </w:pPr>
      <w:r w:rsidRPr="00382C14">
        <w:rPr>
          <w:rFonts w:eastAsia="Times New Roman" w:cs="Times New Roman"/>
          <w:b/>
        </w:rPr>
        <w:t>22 Town Farm Rd, Hallowell</w:t>
      </w:r>
    </w:p>
    <w:p w14:paraId="5044B8D0" w14:textId="77777777" w:rsidR="001D1B62" w:rsidRPr="00382C14" w:rsidRDefault="001D1B62" w:rsidP="00DC7D65">
      <w:pPr>
        <w:spacing w:after="0" w:line="240" w:lineRule="auto"/>
        <w:rPr>
          <w:rFonts w:eastAsia="Times New Roman" w:cs="Times New Roman"/>
          <w:b/>
        </w:rPr>
      </w:pPr>
    </w:p>
    <w:p w14:paraId="5044B8D1" w14:textId="77777777" w:rsidR="001D1B62" w:rsidRPr="00382C14" w:rsidRDefault="001D1B62" w:rsidP="001F1605">
      <w:pPr>
        <w:spacing w:after="0" w:line="240" w:lineRule="auto"/>
        <w:jc w:val="center"/>
        <w:rPr>
          <w:rFonts w:eastAsia="Times New Roman" w:cs="Times New Roman"/>
          <w:b/>
        </w:rPr>
      </w:pPr>
    </w:p>
    <w:tbl>
      <w:tblPr>
        <w:tblStyle w:val="TableGrid11"/>
        <w:tblW w:w="0" w:type="auto"/>
        <w:tblLook w:val="04A0" w:firstRow="1" w:lastRow="0" w:firstColumn="1" w:lastColumn="0" w:noHBand="0" w:noVBand="1"/>
      </w:tblPr>
      <w:tblGrid>
        <w:gridCol w:w="1068"/>
        <w:gridCol w:w="4844"/>
        <w:gridCol w:w="2942"/>
        <w:gridCol w:w="2085"/>
        <w:gridCol w:w="2323"/>
      </w:tblGrid>
      <w:tr w:rsidR="00DC2ABE" w:rsidRPr="00382C14" w14:paraId="5044B8D6" w14:textId="77777777" w:rsidTr="00A25DD8">
        <w:tc>
          <w:tcPr>
            <w:tcW w:w="1068" w:type="dxa"/>
            <w:tcBorders>
              <w:top w:val="single" w:sz="4" w:space="0" w:color="auto"/>
              <w:left w:val="nil"/>
              <w:bottom w:val="single" w:sz="4" w:space="0" w:color="auto"/>
              <w:right w:val="nil"/>
            </w:tcBorders>
            <w:shd w:val="clear" w:color="auto" w:fill="FFFFFF" w:themeFill="background1"/>
          </w:tcPr>
          <w:p w14:paraId="5044B8D2" w14:textId="77777777" w:rsidR="00DC2ABE" w:rsidRPr="00382C14" w:rsidRDefault="00DC2ABE" w:rsidP="00DC2ABE">
            <w:pPr>
              <w:rPr>
                <w:rFonts w:asciiTheme="minorHAnsi" w:hAnsiTheme="minorHAnsi"/>
                <w:b/>
                <w:sz w:val="22"/>
                <w:szCs w:val="22"/>
              </w:rPr>
            </w:pPr>
          </w:p>
          <w:p w14:paraId="5044B8D3" w14:textId="77777777" w:rsidR="001521D1" w:rsidRPr="00382C14" w:rsidRDefault="001521D1" w:rsidP="00DC2ABE">
            <w:pPr>
              <w:rPr>
                <w:rFonts w:asciiTheme="minorHAnsi" w:hAnsiTheme="minorHAnsi"/>
                <w:b/>
                <w:sz w:val="22"/>
                <w:szCs w:val="22"/>
              </w:rPr>
            </w:pPr>
          </w:p>
        </w:tc>
        <w:tc>
          <w:tcPr>
            <w:tcW w:w="9871" w:type="dxa"/>
            <w:gridSpan w:val="3"/>
            <w:tcBorders>
              <w:top w:val="single" w:sz="4" w:space="0" w:color="auto"/>
              <w:left w:val="nil"/>
              <w:bottom w:val="single" w:sz="4" w:space="0" w:color="auto"/>
              <w:right w:val="nil"/>
            </w:tcBorders>
            <w:shd w:val="clear" w:color="auto" w:fill="FFFFFF" w:themeFill="background1"/>
          </w:tcPr>
          <w:p w14:paraId="5044B8D4" w14:textId="77777777" w:rsidR="00DC2ABE" w:rsidRPr="00382C14" w:rsidRDefault="00DC2ABE" w:rsidP="00DC2ABE">
            <w:pPr>
              <w:rPr>
                <w:rFonts w:asciiTheme="minorHAnsi" w:hAnsiTheme="minorHAnsi"/>
                <w:b/>
                <w:sz w:val="22"/>
                <w:szCs w:val="22"/>
              </w:rPr>
            </w:pPr>
          </w:p>
        </w:tc>
        <w:tc>
          <w:tcPr>
            <w:tcW w:w="2323" w:type="dxa"/>
            <w:tcBorders>
              <w:top w:val="single" w:sz="4" w:space="0" w:color="auto"/>
              <w:left w:val="nil"/>
              <w:bottom w:val="single" w:sz="4" w:space="0" w:color="auto"/>
              <w:right w:val="nil"/>
            </w:tcBorders>
            <w:shd w:val="clear" w:color="auto" w:fill="FFFFFF" w:themeFill="background1"/>
          </w:tcPr>
          <w:p w14:paraId="5044B8D5" w14:textId="77777777" w:rsidR="00DC2ABE" w:rsidRPr="00382C14" w:rsidRDefault="00DC2ABE" w:rsidP="00DC2ABE">
            <w:pPr>
              <w:rPr>
                <w:rFonts w:asciiTheme="minorHAnsi" w:hAnsiTheme="minorHAnsi"/>
                <w:b/>
                <w:sz w:val="22"/>
                <w:szCs w:val="22"/>
              </w:rPr>
            </w:pPr>
          </w:p>
        </w:tc>
      </w:tr>
      <w:tr w:rsidR="00DC2ABE" w:rsidRPr="00382C14" w14:paraId="5044B8D8" w14:textId="77777777" w:rsidTr="001521D1">
        <w:tc>
          <w:tcPr>
            <w:tcW w:w="13262" w:type="dxa"/>
            <w:gridSpan w:val="5"/>
            <w:tcBorders>
              <w:top w:val="single" w:sz="4" w:space="0" w:color="auto"/>
            </w:tcBorders>
            <w:shd w:val="clear" w:color="auto" w:fill="D9D9D9" w:themeFill="background1" w:themeFillShade="D9"/>
          </w:tcPr>
          <w:p w14:paraId="5044B8D7" w14:textId="77777777"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Delivery System Reform Subcommittee Risks Tracking</w:t>
            </w:r>
          </w:p>
        </w:tc>
      </w:tr>
      <w:tr w:rsidR="00DC2ABE" w:rsidRPr="00382C14" w14:paraId="5044B8DE" w14:textId="77777777" w:rsidTr="00A25DD8">
        <w:tc>
          <w:tcPr>
            <w:tcW w:w="1068" w:type="dxa"/>
            <w:shd w:val="clear" w:color="auto" w:fill="D9D9D9" w:themeFill="background1" w:themeFillShade="D9"/>
          </w:tcPr>
          <w:p w14:paraId="5044B8D9" w14:textId="77777777"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Date</w:t>
            </w:r>
          </w:p>
        </w:tc>
        <w:tc>
          <w:tcPr>
            <w:tcW w:w="4844" w:type="dxa"/>
            <w:shd w:val="clear" w:color="auto" w:fill="D9D9D9" w:themeFill="background1" w:themeFillShade="D9"/>
          </w:tcPr>
          <w:p w14:paraId="5044B8DA" w14:textId="77777777"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Risk Definition</w:t>
            </w:r>
          </w:p>
        </w:tc>
        <w:tc>
          <w:tcPr>
            <w:tcW w:w="2942" w:type="dxa"/>
            <w:shd w:val="clear" w:color="auto" w:fill="D9D9D9" w:themeFill="background1" w:themeFillShade="D9"/>
          </w:tcPr>
          <w:p w14:paraId="5044B8DB" w14:textId="77777777"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Mitigation Options</w:t>
            </w:r>
          </w:p>
        </w:tc>
        <w:tc>
          <w:tcPr>
            <w:tcW w:w="2085" w:type="dxa"/>
            <w:shd w:val="clear" w:color="auto" w:fill="D9D9D9" w:themeFill="background1" w:themeFillShade="D9"/>
          </w:tcPr>
          <w:p w14:paraId="5044B8DC" w14:textId="77777777"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Pros/Cons</w:t>
            </w:r>
          </w:p>
        </w:tc>
        <w:tc>
          <w:tcPr>
            <w:tcW w:w="2323" w:type="dxa"/>
            <w:shd w:val="clear" w:color="auto" w:fill="D9D9D9" w:themeFill="background1" w:themeFillShade="D9"/>
          </w:tcPr>
          <w:p w14:paraId="5044B8DD" w14:textId="77777777" w:rsidR="00DC2ABE" w:rsidRPr="00382C14" w:rsidRDefault="00DC2ABE" w:rsidP="00DC2ABE">
            <w:pPr>
              <w:rPr>
                <w:rFonts w:asciiTheme="minorHAnsi" w:hAnsiTheme="minorHAnsi"/>
                <w:b/>
                <w:sz w:val="22"/>
                <w:szCs w:val="22"/>
              </w:rPr>
            </w:pPr>
            <w:r w:rsidRPr="00382C14">
              <w:rPr>
                <w:rFonts w:asciiTheme="minorHAnsi" w:hAnsiTheme="minorHAnsi"/>
                <w:b/>
                <w:sz w:val="22"/>
                <w:szCs w:val="22"/>
              </w:rPr>
              <w:t>Assigned To</w:t>
            </w:r>
          </w:p>
        </w:tc>
      </w:tr>
      <w:tr w:rsidR="00E57983" w:rsidRPr="00382C14" w14:paraId="5044B8E4" w14:textId="77777777" w:rsidTr="00A25DD8">
        <w:tc>
          <w:tcPr>
            <w:tcW w:w="1068" w:type="dxa"/>
          </w:tcPr>
          <w:p w14:paraId="5044B8DF"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4/9/14</w:t>
            </w:r>
          </w:p>
        </w:tc>
        <w:tc>
          <w:tcPr>
            <w:tcW w:w="4844" w:type="dxa"/>
          </w:tcPr>
          <w:p w14:paraId="5044B8E0" w14:textId="77777777" w:rsidR="00E57983" w:rsidRPr="00382C14" w:rsidRDefault="00405094" w:rsidP="00E57983">
            <w:pPr>
              <w:rPr>
                <w:rFonts w:asciiTheme="minorHAnsi" w:hAnsiTheme="minorHAnsi"/>
                <w:sz w:val="22"/>
                <w:szCs w:val="22"/>
              </w:rPr>
            </w:pPr>
            <w:r>
              <w:rPr>
                <w:rFonts w:asciiTheme="minorHAnsi" w:hAnsiTheme="minorHAnsi"/>
                <w:sz w:val="22"/>
                <w:szCs w:val="22"/>
              </w:rPr>
              <w:t>There are problems with MaineCare reimbursing for behavioral health integration services which could limit the ability of Health Home and BHHO’s to accomplish integration.</w:t>
            </w:r>
          </w:p>
        </w:tc>
        <w:tc>
          <w:tcPr>
            <w:tcW w:w="2942" w:type="dxa"/>
          </w:tcPr>
          <w:p w14:paraId="5044B8E1" w14:textId="77777777" w:rsidR="00E57983" w:rsidRPr="00382C14" w:rsidRDefault="00E57983" w:rsidP="00DC2ABE">
            <w:pPr>
              <w:rPr>
                <w:rFonts w:asciiTheme="minorHAnsi" w:hAnsiTheme="minorHAnsi"/>
                <w:sz w:val="22"/>
                <w:szCs w:val="22"/>
              </w:rPr>
            </w:pPr>
          </w:p>
        </w:tc>
        <w:tc>
          <w:tcPr>
            <w:tcW w:w="2085" w:type="dxa"/>
          </w:tcPr>
          <w:p w14:paraId="5044B8E2" w14:textId="77777777" w:rsidR="00E57983" w:rsidRPr="00382C14" w:rsidRDefault="00E57983" w:rsidP="00DC2ABE">
            <w:pPr>
              <w:rPr>
                <w:rFonts w:asciiTheme="minorHAnsi" w:hAnsiTheme="minorHAnsi"/>
                <w:b/>
                <w:sz w:val="22"/>
                <w:szCs w:val="22"/>
              </w:rPr>
            </w:pPr>
          </w:p>
        </w:tc>
        <w:tc>
          <w:tcPr>
            <w:tcW w:w="2323" w:type="dxa"/>
          </w:tcPr>
          <w:p w14:paraId="5044B8E3" w14:textId="77777777" w:rsidR="00E57983" w:rsidRPr="00382C14" w:rsidRDefault="00E57983" w:rsidP="00DC2ABE">
            <w:pPr>
              <w:rPr>
                <w:rFonts w:asciiTheme="minorHAnsi" w:hAnsiTheme="minorHAnsi"/>
                <w:b/>
                <w:sz w:val="22"/>
                <w:szCs w:val="22"/>
              </w:rPr>
            </w:pPr>
          </w:p>
        </w:tc>
      </w:tr>
      <w:tr w:rsidR="001B589D" w:rsidRPr="00382C14" w14:paraId="5044B8EA" w14:textId="77777777" w:rsidTr="00A25DD8">
        <w:tc>
          <w:tcPr>
            <w:tcW w:w="1068" w:type="dxa"/>
          </w:tcPr>
          <w:p w14:paraId="5044B8E5" w14:textId="77777777" w:rsidR="001B589D" w:rsidRPr="00382C14" w:rsidRDefault="001B589D" w:rsidP="00DC2ABE">
            <w:pPr>
              <w:rPr>
                <w:rFonts w:asciiTheme="minorHAnsi" w:hAnsiTheme="minorHAnsi"/>
                <w:sz w:val="22"/>
                <w:szCs w:val="22"/>
              </w:rPr>
            </w:pPr>
            <w:r w:rsidRPr="00382C14">
              <w:rPr>
                <w:rFonts w:asciiTheme="minorHAnsi" w:hAnsiTheme="minorHAnsi"/>
                <w:sz w:val="22"/>
                <w:szCs w:val="22"/>
              </w:rPr>
              <w:t>3/5/14</w:t>
            </w:r>
          </w:p>
        </w:tc>
        <w:tc>
          <w:tcPr>
            <w:tcW w:w="4844" w:type="dxa"/>
          </w:tcPr>
          <w:p w14:paraId="5044B8E6" w14:textId="77777777" w:rsidR="001B589D" w:rsidRPr="00382C14" w:rsidRDefault="00E57983" w:rsidP="00E57983">
            <w:pPr>
              <w:rPr>
                <w:rFonts w:asciiTheme="minorHAnsi" w:hAnsiTheme="minorHAnsi"/>
                <w:sz w:val="22"/>
                <w:szCs w:val="22"/>
              </w:rPr>
            </w:pPr>
            <w:r w:rsidRPr="00382C14">
              <w:rPr>
                <w:rFonts w:asciiTheme="minorHAnsi" w:hAnsiTheme="minorHAnsi"/>
                <w:sz w:val="22"/>
                <w:szCs w:val="22"/>
              </w:rPr>
              <w:t>Consumer engagement across SIM Initiatives and Governance structure may not be sufficient to ensure that consumer recommendations are incorporated into critical aspects of the work.</w:t>
            </w:r>
          </w:p>
        </w:tc>
        <w:tc>
          <w:tcPr>
            <w:tcW w:w="2942" w:type="dxa"/>
          </w:tcPr>
          <w:p w14:paraId="5044B8E7" w14:textId="77777777" w:rsidR="001B589D" w:rsidRPr="00382C14" w:rsidRDefault="001B589D" w:rsidP="00DC2ABE">
            <w:pPr>
              <w:rPr>
                <w:rFonts w:asciiTheme="minorHAnsi" w:hAnsiTheme="minorHAnsi"/>
                <w:sz w:val="22"/>
                <w:szCs w:val="22"/>
              </w:rPr>
            </w:pPr>
          </w:p>
        </w:tc>
        <w:tc>
          <w:tcPr>
            <w:tcW w:w="2085" w:type="dxa"/>
          </w:tcPr>
          <w:p w14:paraId="5044B8E8" w14:textId="77777777" w:rsidR="001B589D" w:rsidRPr="00382C14" w:rsidRDefault="001B589D" w:rsidP="00DC2ABE">
            <w:pPr>
              <w:rPr>
                <w:rFonts w:asciiTheme="minorHAnsi" w:hAnsiTheme="minorHAnsi"/>
                <w:b/>
                <w:sz w:val="22"/>
                <w:szCs w:val="22"/>
              </w:rPr>
            </w:pPr>
          </w:p>
        </w:tc>
        <w:tc>
          <w:tcPr>
            <w:tcW w:w="2323" w:type="dxa"/>
          </w:tcPr>
          <w:p w14:paraId="5044B8E9" w14:textId="77777777" w:rsidR="001B589D" w:rsidRPr="00382C14" w:rsidRDefault="001B589D" w:rsidP="00DC2ABE">
            <w:pPr>
              <w:rPr>
                <w:rFonts w:asciiTheme="minorHAnsi" w:hAnsiTheme="minorHAnsi"/>
                <w:b/>
                <w:sz w:val="22"/>
                <w:szCs w:val="22"/>
              </w:rPr>
            </w:pPr>
          </w:p>
        </w:tc>
      </w:tr>
      <w:tr w:rsidR="00E57983" w:rsidRPr="00382C14" w14:paraId="5044B8F0" w14:textId="77777777" w:rsidTr="00A25DD8">
        <w:tc>
          <w:tcPr>
            <w:tcW w:w="1068" w:type="dxa"/>
          </w:tcPr>
          <w:p w14:paraId="5044B8EB"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3/5/14</w:t>
            </w:r>
          </w:p>
        </w:tc>
        <w:tc>
          <w:tcPr>
            <w:tcW w:w="4844" w:type="dxa"/>
          </w:tcPr>
          <w:p w14:paraId="5044B8EC" w14:textId="77777777" w:rsidR="00E57983" w:rsidRPr="00382C14" w:rsidRDefault="00E57983" w:rsidP="00E57983">
            <w:pPr>
              <w:rPr>
                <w:rFonts w:asciiTheme="minorHAnsi" w:hAnsiTheme="minorHAnsi"/>
                <w:sz w:val="22"/>
                <w:szCs w:val="22"/>
              </w:rPr>
            </w:pPr>
            <w:r w:rsidRPr="00382C14">
              <w:rPr>
                <w:rFonts w:asciiTheme="minorHAnsi" w:hAnsiTheme="minorHAnsi"/>
                <w:sz w:val="22"/>
                <w:szCs w:val="22"/>
              </w:rPr>
              <w:t>Consumer/member involvement in communications and design of initiatives</w:t>
            </w:r>
          </w:p>
        </w:tc>
        <w:tc>
          <w:tcPr>
            <w:tcW w:w="2942" w:type="dxa"/>
          </w:tcPr>
          <w:p w14:paraId="5044B8ED" w14:textId="77777777" w:rsidR="00E57983" w:rsidRPr="00382C14" w:rsidRDefault="00E57983" w:rsidP="00DC2ABE">
            <w:pPr>
              <w:rPr>
                <w:rFonts w:asciiTheme="minorHAnsi" w:hAnsiTheme="minorHAnsi"/>
                <w:sz w:val="22"/>
                <w:szCs w:val="22"/>
              </w:rPr>
            </w:pPr>
          </w:p>
        </w:tc>
        <w:tc>
          <w:tcPr>
            <w:tcW w:w="2085" w:type="dxa"/>
          </w:tcPr>
          <w:p w14:paraId="5044B8EE" w14:textId="77777777" w:rsidR="00E57983" w:rsidRPr="00382C14" w:rsidRDefault="00E57983" w:rsidP="00DC2ABE">
            <w:pPr>
              <w:rPr>
                <w:rFonts w:asciiTheme="minorHAnsi" w:hAnsiTheme="minorHAnsi"/>
                <w:b/>
                <w:sz w:val="22"/>
                <w:szCs w:val="22"/>
              </w:rPr>
            </w:pPr>
          </w:p>
        </w:tc>
        <w:tc>
          <w:tcPr>
            <w:tcW w:w="2323" w:type="dxa"/>
          </w:tcPr>
          <w:p w14:paraId="5044B8EF" w14:textId="77777777" w:rsidR="00E57983" w:rsidRPr="00382C14" w:rsidRDefault="00E57983" w:rsidP="0061044D">
            <w:pPr>
              <w:rPr>
                <w:rFonts w:asciiTheme="minorHAnsi" w:hAnsiTheme="minorHAnsi"/>
                <w:b/>
                <w:sz w:val="22"/>
                <w:szCs w:val="22"/>
              </w:rPr>
            </w:pPr>
            <w:r w:rsidRPr="00382C14">
              <w:rPr>
                <w:rFonts w:asciiTheme="minorHAnsi" w:hAnsiTheme="minorHAnsi"/>
                <w:b/>
                <w:sz w:val="22"/>
                <w:szCs w:val="22"/>
              </w:rPr>
              <w:t>MaineCare; SIM?</w:t>
            </w:r>
          </w:p>
        </w:tc>
      </w:tr>
      <w:tr w:rsidR="00E57983" w:rsidRPr="00382C14" w14:paraId="5044B8F6" w14:textId="77777777" w:rsidTr="00A25DD8">
        <w:tc>
          <w:tcPr>
            <w:tcW w:w="1068" w:type="dxa"/>
          </w:tcPr>
          <w:p w14:paraId="5044B8F1"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3/5/14</w:t>
            </w:r>
          </w:p>
        </w:tc>
        <w:tc>
          <w:tcPr>
            <w:tcW w:w="4844" w:type="dxa"/>
          </w:tcPr>
          <w:p w14:paraId="5044B8F2" w14:textId="77777777" w:rsidR="00E57983" w:rsidRPr="00382C14" w:rsidRDefault="00E57983" w:rsidP="00E57983">
            <w:pPr>
              <w:rPr>
                <w:rFonts w:asciiTheme="minorHAnsi" w:hAnsiTheme="minorHAnsi"/>
                <w:sz w:val="22"/>
                <w:szCs w:val="22"/>
              </w:rPr>
            </w:pPr>
            <w:r w:rsidRPr="00382C14">
              <w:rPr>
                <w:rFonts w:asciiTheme="minorHAnsi" w:hAnsiTheme="minorHAnsi"/>
                <w:sz w:val="22"/>
                <w:szCs w:val="22"/>
              </w:rPr>
              <w:t>Patients may feel they are losing something in the Choosing Wisely work</w:t>
            </w:r>
          </w:p>
        </w:tc>
        <w:tc>
          <w:tcPr>
            <w:tcW w:w="2942" w:type="dxa"/>
          </w:tcPr>
          <w:p w14:paraId="5044B8F3" w14:textId="77777777" w:rsidR="00E57983" w:rsidRPr="00382C14" w:rsidRDefault="00E57983" w:rsidP="00DC2ABE">
            <w:pPr>
              <w:rPr>
                <w:rFonts w:asciiTheme="minorHAnsi" w:hAnsiTheme="minorHAnsi"/>
                <w:sz w:val="22"/>
                <w:szCs w:val="22"/>
              </w:rPr>
            </w:pPr>
          </w:p>
        </w:tc>
        <w:tc>
          <w:tcPr>
            <w:tcW w:w="2085" w:type="dxa"/>
          </w:tcPr>
          <w:p w14:paraId="5044B8F4" w14:textId="77777777" w:rsidR="00E57983" w:rsidRPr="00382C14" w:rsidRDefault="00E57983" w:rsidP="00DC2ABE">
            <w:pPr>
              <w:rPr>
                <w:rFonts w:asciiTheme="minorHAnsi" w:hAnsiTheme="minorHAnsi"/>
                <w:b/>
                <w:sz w:val="22"/>
                <w:szCs w:val="22"/>
              </w:rPr>
            </w:pPr>
          </w:p>
        </w:tc>
        <w:tc>
          <w:tcPr>
            <w:tcW w:w="2323" w:type="dxa"/>
          </w:tcPr>
          <w:p w14:paraId="5044B8F5"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P3 Pilots</w:t>
            </w:r>
          </w:p>
        </w:tc>
      </w:tr>
      <w:tr w:rsidR="00E57983" w:rsidRPr="00382C14" w14:paraId="5044B8FD" w14:textId="77777777" w:rsidTr="00A25DD8">
        <w:tc>
          <w:tcPr>
            <w:tcW w:w="1068" w:type="dxa"/>
          </w:tcPr>
          <w:p w14:paraId="5044B8F7"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14:paraId="5044B8F8"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National Diabetes Prevention Program fidelity standards may not be appropriate for populations of complex patients</w:t>
            </w:r>
          </w:p>
          <w:p w14:paraId="5044B8F9" w14:textId="77777777" w:rsidR="00E57983" w:rsidRPr="00382C14" w:rsidRDefault="00E57983" w:rsidP="00DC2ABE">
            <w:pPr>
              <w:rPr>
                <w:rFonts w:asciiTheme="minorHAnsi" w:hAnsiTheme="minorHAnsi"/>
                <w:sz w:val="22"/>
                <w:szCs w:val="22"/>
              </w:rPr>
            </w:pPr>
          </w:p>
        </w:tc>
        <w:tc>
          <w:tcPr>
            <w:tcW w:w="2942" w:type="dxa"/>
          </w:tcPr>
          <w:p w14:paraId="5044B8FA" w14:textId="77777777" w:rsidR="00E57983" w:rsidRPr="00382C14" w:rsidRDefault="00E57983" w:rsidP="00DC2ABE">
            <w:pPr>
              <w:rPr>
                <w:rFonts w:asciiTheme="minorHAnsi" w:hAnsiTheme="minorHAnsi"/>
                <w:sz w:val="22"/>
                <w:szCs w:val="22"/>
              </w:rPr>
            </w:pPr>
          </w:p>
        </w:tc>
        <w:tc>
          <w:tcPr>
            <w:tcW w:w="2085" w:type="dxa"/>
          </w:tcPr>
          <w:p w14:paraId="5044B8FB" w14:textId="77777777" w:rsidR="00E57983" w:rsidRPr="00382C14" w:rsidRDefault="00E57983" w:rsidP="00DC2ABE">
            <w:pPr>
              <w:rPr>
                <w:rFonts w:asciiTheme="minorHAnsi" w:hAnsiTheme="minorHAnsi"/>
                <w:b/>
                <w:sz w:val="22"/>
                <w:szCs w:val="22"/>
              </w:rPr>
            </w:pPr>
          </w:p>
        </w:tc>
        <w:tc>
          <w:tcPr>
            <w:tcW w:w="2323" w:type="dxa"/>
          </w:tcPr>
          <w:p w14:paraId="5044B8FC"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Initiative owner: MCDC</w:t>
            </w:r>
          </w:p>
        </w:tc>
      </w:tr>
      <w:tr w:rsidR="00E57983" w:rsidRPr="00382C14" w14:paraId="5044B904" w14:textId="77777777" w:rsidTr="00A25DD8">
        <w:tc>
          <w:tcPr>
            <w:tcW w:w="1068" w:type="dxa"/>
          </w:tcPr>
          <w:p w14:paraId="5044B8FE"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14:paraId="5044B8FF"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Coordination between provider and employer organizations for National Diabetes Prevention Program – the communications must be fluid in order to successfully implement for sustainability</w:t>
            </w:r>
          </w:p>
          <w:p w14:paraId="5044B900" w14:textId="77777777" w:rsidR="00E57983" w:rsidRPr="00382C14" w:rsidRDefault="00E57983" w:rsidP="00DC2ABE">
            <w:pPr>
              <w:rPr>
                <w:rFonts w:asciiTheme="minorHAnsi" w:hAnsiTheme="minorHAnsi"/>
                <w:sz w:val="22"/>
                <w:szCs w:val="22"/>
              </w:rPr>
            </w:pPr>
          </w:p>
        </w:tc>
        <w:tc>
          <w:tcPr>
            <w:tcW w:w="2942" w:type="dxa"/>
          </w:tcPr>
          <w:p w14:paraId="5044B901" w14:textId="77777777" w:rsidR="00E57983" w:rsidRPr="00382C14" w:rsidRDefault="00E57983" w:rsidP="00DC2ABE">
            <w:pPr>
              <w:rPr>
                <w:rFonts w:asciiTheme="minorHAnsi" w:hAnsiTheme="minorHAnsi"/>
                <w:sz w:val="22"/>
                <w:szCs w:val="22"/>
              </w:rPr>
            </w:pPr>
          </w:p>
        </w:tc>
        <w:tc>
          <w:tcPr>
            <w:tcW w:w="2085" w:type="dxa"/>
          </w:tcPr>
          <w:p w14:paraId="5044B902" w14:textId="77777777" w:rsidR="00E57983" w:rsidRPr="00382C14" w:rsidRDefault="00E57983" w:rsidP="00DC2ABE">
            <w:pPr>
              <w:rPr>
                <w:rFonts w:asciiTheme="minorHAnsi" w:hAnsiTheme="minorHAnsi"/>
                <w:b/>
                <w:sz w:val="22"/>
                <w:szCs w:val="22"/>
              </w:rPr>
            </w:pPr>
          </w:p>
        </w:tc>
        <w:tc>
          <w:tcPr>
            <w:tcW w:w="2323" w:type="dxa"/>
          </w:tcPr>
          <w:p w14:paraId="5044B903"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Initiative owner: MCDC</w:t>
            </w:r>
          </w:p>
        </w:tc>
      </w:tr>
      <w:tr w:rsidR="00E57983" w:rsidRPr="00382C14" w14:paraId="5044B90B" w14:textId="77777777" w:rsidTr="00A25DD8">
        <w:tc>
          <w:tcPr>
            <w:tcW w:w="1068" w:type="dxa"/>
          </w:tcPr>
          <w:p w14:paraId="5044B905"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14:paraId="5044B906" w14:textId="77777777" w:rsidR="00E57983" w:rsidRPr="00382C14" w:rsidRDefault="00E57983" w:rsidP="00A25DD8">
            <w:pPr>
              <w:rPr>
                <w:rFonts w:asciiTheme="minorHAnsi" w:hAnsiTheme="minorHAnsi"/>
                <w:sz w:val="22"/>
                <w:szCs w:val="22"/>
              </w:rPr>
            </w:pPr>
            <w:r w:rsidRPr="00382C14">
              <w:rPr>
                <w:rFonts w:asciiTheme="minorHAnsi" w:hAnsiTheme="minorHAnsi"/>
                <w:sz w:val="22"/>
                <w:szCs w:val="22"/>
              </w:rPr>
              <w:t>Change capacity for provider community may be maxed out – change fatigue – providers may not be able to adopt changes put forth under SIM</w:t>
            </w:r>
          </w:p>
          <w:p w14:paraId="5044B907" w14:textId="77777777" w:rsidR="00E57983" w:rsidRPr="00382C14" w:rsidRDefault="00E57983" w:rsidP="00A25DD8">
            <w:pPr>
              <w:rPr>
                <w:rFonts w:asciiTheme="minorHAnsi" w:hAnsiTheme="minorHAnsi"/>
                <w:sz w:val="22"/>
                <w:szCs w:val="22"/>
              </w:rPr>
            </w:pPr>
          </w:p>
        </w:tc>
        <w:tc>
          <w:tcPr>
            <w:tcW w:w="2942" w:type="dxa"/>
          </w:tcPr>
          <w:p w14:paraId="5044B908" w14:textId="77777777" w:rsidR="00E57983" w:rsidRPr="00382C14" w:rsidRDefault="00E57983" w:rsidP="00DC2ABE">
            <w:pPr>
              <w:rPr>
                <w:rFonts w:asciiTheme="minorHAnsi" w:hAnsiTheme="minorHAnsi"/>
                <w:sz w:val="22"/>
                <w:szCs w:val="22"/>
              </w:rPr>
            </w:pPr>
          </w:p>
        </w:tc>
        <w:tc>
          <w:tcPr>
            <w:tcW w:w="2085" w:type="dxa"/>
          </w:tcPr>
          <w:p w14:paraId="5044B909" w14:textId="77777777" w:rsidR="00E57983" w:rsidRPr="00382C14" w:rsidRDefault="00E57983" w:rsidP="00DC2ABE">
            <w:pPr>
              <w:rPr>
                <w:rFonts w:asciiTheme="minorHAnsi" w:hAnsiTheme="minorHAnsi"/>
                <w:b/>
                <w:sz w:val="22"/>
                <w:szCs w:val="22"/>
              </w:rPr>
            </w:pPr>
          </w:p>
        </w:tc>
        <w:tc>
          <w:tcPr>
            <w:tcW w:w="2323" w:type="dxa"/>
          </w:tcPr>
          <w:p w14:paraId="5044B90A"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DSR and Leadership team</w:t>
            </w:r>
          </w:p>
        </w:tc>
      </w:tr>
      <w:tr w:rsidR="00E57983" w:rsidRPr="00382C14" w14:paraId="5044B912" w14:textId="77777777" w:rsidTr="00A25DD8">
        <w:tc>
          <w:tcPr>
            <w:tcW w:w="1068" w:type="dxa"/>
          </w:tcPr>
          <w:p w14:paraId="5044B90C"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2/5/14</w:t>
            </w:r>
          </w:p>
        </w:tc>
        <w:tc>
          <w:tcPr>
            <w:tcW w:w="4844" w:type="dxa"/>
          </w:tcPr>
          <w:p w14:paraId="5044B90D"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Relationship between all the players in the SIM initiatives, CHW, Peer Support, Care Coordinators, etc., may lead to fragmented care and complications for patients</w:t>
            </w:r>
          </w:p>
          <w:p w14:paraId="5044B90E" w14:textId="77777777" w:rsidR="00E57983" w:rsidRPr="00382C14" w:rsidRDefault="00E57983" w:rsidP="00DC2ABE">
            <w:pPr>
              <w:rPr>
                <w:rFonts w:asciiTheme="minorHAnsi" w:hAnsiTheme="minorHAnsi"/>
                <w:sz w:val="22"/>
                <w:szCs w:val="22"/>
              </w:rPr>
            </w:pPr>
          </w:p>
        </w:tc>
        <w:tc>
          <w:tcPr>
            <w:tcW w:w="2942" w:type="dxa"/>
          </w:tcPr>
          <w:p w14:paraId="5044B90F" w14:textId="77777777" w:rsidR="00E57983" w:rsidRPr="00382C14" w:rsidRDefault="00E57983" w:rsidP="00DC2ABE">
            <w:pPr>
              <w:rPr>
                <w:rFonts w:asciiTheme="minorHAnsi" w:hAnsiTheme="minorHAnsi"/>
                <w:sz w:val="22"/>
                <w:szCs w:val="22"/>
              </w:rPr>
            </w:pPr>
          </w:p>
        </w:tc>
        <w:tc>
          <w:tcPr>
            <w:tcW w:w="2085" w:type="dxa"/>
          </w:tcPr>
          <w:p w14:paraId="5044B910" w14:textId="77777777" w:rsidR="00E57983" w:rsidRPr="00382C14" w:rsidRDefault="00E57983" w:rsidP="00DC2ABE">
            <w:pPr>
              <w:rPr>
                <w:rFonts w:asciiTheme="minorHAnsi" w:hAnsiTheme="minorHAnsi"/>
                <w:b/>
                <w:sz w:val="22"/>
                <w:szCs w:val="22"/>
              </w:rPr>
            </w:pPr>
          </w:p>
        </w:tc>
        <w:tc>
          <w:tcPr>
            <w:tcW w:w="2323" w:type="dxa"/>
          </w:tcPr>
          <w:p w14:paraId="5044B911"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DSR – March meeting will explore</w:t>
            </w:r>
          </w:p>
        </w:tc>
      </w:tr>
      <w:tr w:rsidR="00E57983" w:rsidRPr="00382C14" w14:paraId="5044B918" w14:textId="77777777" w:rsidTr="00A25DD8">
        <w:tc>
          <w:tcPr>
            <w:tcW w:w="1068" w:type="dxa"/>
          </w:tcPr>
          <w:p w14:paraId="5044B913"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14"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25 new HH primary care practices applied under Stage B opening – there are no identified mechanisms or decisions on how to support these practices through the learning collaborative</w:t>
            </w:r>
          </w:p>
        </w:tc>
        <w:tc>
          <w:tcPr>
            <w:tcW w:w="2942" w:type="dxa"/>
          </w:tcPr>
          <w:p w14:paraId="5044B915" w14:textId="77777777" w:rsidR="00E57983" w:rsidRPr="00382C14" w:rsidRDefault="00E57983" w:rsidP="00DC2ABE">
            <w:pPr>
              <w:rPr>
                <w:rFonts w:asciiTheme="minorHAnsi" w:hAnsiTheme="minorHAnsi"/>
                <w:sz w:val="22"/>
                <w:szCs w:val="22"/>
              </w:rPr>
            </w:pPr>
          </w:p>
        </w:tc>
        <w:tc>
          <w:tcPr>
            <w:tcW w:w="2085" w:type="dxa"/>
          </w:tcPr>
          <w:p w14:paraId="5044B916" w14:textId="77777777" w:rsidR="00E57983" w:rsidRPr="00382C14" w:rsidRDefault="00E57983" w:rsidP="00DC2ABE">
            <w:pPr>
              <w:rPr>
                <w:rFonts w:asciiTheme="minorHAnsi" w:hAnsiTheme="minorHAnsi"/>
                <w:b/>
                <w:sz w:val="22"/>
                <w:szCs w:val="22"/>
              </w:rPr>
            </w:pPr>
          </w:p>
        </w:tc>
        <w:tc>
          <w:tcPr>
            <w:tcW w:w="2323" w:type="dxa"/>
          </w:tcPr>
          <w:p w14:paraId="5044B917"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Steering Committee</w:t>
            </w:r>
          </w:p>
        </w:tc>
      </w:tr>
      <w:tr w:rsidR="00E57983" w:rsidRPr="00382C14" w14:paraId="5044B91F" w14:textId="77777777" w:rsidTr="00A25DD8">
        <w:tc>
          <w:tcPr>
            <w:tcW w:w="1068" w:type="dxa"/>
          </w:tcPr>
          <w:p w14:paraId="5044B919"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1A"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Data gathering for HH and BHHO measures is not determined</w:t>
            </w:r>
          </w:p>
        </w:tc>
        <w:tc>
          <w:tcPr>
            <w:tcW w:w="2942" w:type="dxa"/>
          </w:tcPr>
          <w:p w14:paraId="5044B91B"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Need to determine CMS timeline for specifications as first step</w:t>
            </w:r>
          </w:p>
        </w:tc>
        <w:tc>
          <w:tcPr>
            <w:tcW w:w="2085" w:type="dxa"/>
          </w:tcPr>
          <w:p w14:paraId="5044B91C" w14:textId="77777777" w:rsidR="00E57983" w:rsidRPr="00382C14" w:rsidRDefault="00E57983" w:rsidP="00DC2ABE">
            <w:pPr>
              <w:rPr>
                <w:rFonts w:asciiTheme="minorHAnsi" w:hAnsiTheme="minorHAnsi"/>
                <w:b/>
                <w:sz w:val="22"/>
                <w:szCs w:val="22"/>
              </w:rPr>
            </w:pPr>
          </w:p>
        </w:tc>
        <w:tc>
          <w:tcPr>
            <w:tcW w:w="2323" w:type="dxa"/>
          </w:tcPr>
          <w:p w14:paraId="5044B91D"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Program</w:t>
            </w:r>
          </w:p>
          <w:p w14:paraId="5044B91E"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Team/MaineCare/CMS</w:t>
            </w:r>
          </w:p>
        </w:tc>
      </w:tr>
      <w:tr w:rsidR="00E57983" w:rsidRPr="00382C14" w14:paraId="5044B925" w14:textId="77777777" w:rsidTr="00A25DD8">
        <w:tc>
          <w:tcPr>
            <w:tcW w:w="1068" w:type="dxa"/>
          </w:tcPr>
          <w:p w14:paraId="5044B920"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21"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 xml:space="preserve">Unclear on the regional capacity to support the BHHO structure </w:t>
            </w:r>
          </w:p>
        </w:tc>
        <w:tc>
          <w:tcPr>
            <w:tcW w:w="2942" w:type="dxa"/>
          </w:tcPr>
          <w:p w14:paraId="5044B922"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Look at regional capacity through applicants for Stage B;</w:t>
            </w:r>
          </w:p>
        </w:tc>
        <w:tc>
          <w:tcPr>
            <w:tcW w:w="2085" w:type="dxa"/>
          </w:tcPr>
          <w:p w14:paraId="5044B923" w14:textId="77777777" w:rsidR="00E57983" w:rsidRPr="00382C14" w:rsidRDefault="00E57983" w:rsidP="00DC2ABE">
            <w:pPr>
              <w:rPr>
                <w:rFonts w:asciiTheme="minorHAnsi" w:hAnsiTheme="minorHAnsi"/>
                <w:b/>
                <w:sz w:val="22"/>
                <w:szCs w:val="22"/>
              </w:rPr>
            </w:pPr>
          </w:p>
        </w:tc>
        <w:tc>
          <w:tcPr>
            <w:tcW w:w="2323" w:type="dxa"/>
          </w:tcPr>
          <w:p w14:paraId="5044B924"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MaineCare</w:t>
            </w:r>
          </w:p>
        </w:tc>
      </w:tr>
      <w:tr w:rsidR="00E57983" w:rsidRPr="00382C14" w14:paraId="5044B92B" w14:textId="77777777" w:rsidTr="00A25DD8">
        <w:tc>
          <w:tcPr>
            <w:tcW w:w="1068" w:type="dxa"/>
          </w:tcPr>
          <w:p w14:paraId="5044B926"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27"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Barriers to passing certain behavioral health information (e.g., substance abuse) may constrain integrated care</w:t>
            </w:r>
          </w:p>
        </w:tc>
        <w:tc>
          <w:tcPr>
            <w:tcW w:w="2942" w:type="dxa"/>
          </w:tcPr>
          <w:p w14:paraId="5044B928"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Explore State Waivers; work with Region 1 SAMSHA; Launch consumer engagement efforts to encourage patients to endorse sharing of information for care</w:t>
            </w:r>
          </w:p>
        </w:tc>
        <w:tc>
          <w:tcPr>
            <w:tcW w:w="2085" w:type="dxa"/>
          </w:tcPr>
          <w:p w14:paraId="5044B929" w14:textId="77777777" w:rsidR="00E57983" w:rsidRPr="00382C14" w:rsidRDefault="00E57983" w:rsidP="00DC2ABE">
            <w:pPr>
              <w:rPr>
                <w:rFonts w:asciiTheme="minorHAnsi" w:hAnsiTheme="minorHAnsi"/>
                <w:b/>
                <w:sz w:val="22"/>
                <w:szCs w:val="22"/>
              </w:rPr>
            </w:pPr>
          </w:p>
        </w:tc>
        <w:tc>
          <w:tcPr>
            <w:tcW w:w="2323" w:type="dxa"/>
          </w:tcPr>
          <w:p w14:paraId="5044B92A"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MaineCare; SIM Leadership Team; BHHO Learning Collaborative; Data Infrastructure Subcommittee</w:t>
            </w:r>
          </w:p>
        </w:tc>
      </w:tr>
      <w:tr w:rsidR="00E57983" w:rsidRPr="00382C14" w14:paraId="5044B931" w14:textId="77777777" w:rsidTr="00A25DD8">
        <w:tc>
          <w:tcPr>
            <w:tcW w:w="1068" w:type="dxa"/>
          </w:tcPr>
          <w:p w14:paraId="5044B92C"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2D"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Patients served by BHHO may not all be in HH primary care practices; Muskie analysis shows about 7000 patients in gag</w:t>
            </w:r>
          </w:p>
        </w:tc>
        <w:tc>
          <w:tcPr>
            <w:tcW w:w="2942" w:type="dxa"/>
          </w:tcPr>
          <w:p w14:paraId="5044B92E"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Work with large providers to apply for HH; Educate members on options</w:t>
            </w:r>
          </w:p>
        </w:tc>
        <w:tc>
          <w:tcPr>
            <w:tcW w:w="2085" w:type="dxa"/>
          </w:tcPr>
          <w:p w14:paraId="5044B92F" w14:textId="77777777" w:rsidR="00E57983" w:rsidRPr="00382C14" w:rsidRDefault="00E57983" w:rsidP="00DC2ABE">
            <w:pPr>
              <w:rPr>
                <w:rFonts w:asciiTheme="minorHAnsi" w:hAnsiTheme="minorHAnsi"/>
                <w:b/>
                <w:sz w:val="22"/>
                <w:szCs w:val="22"/>
              </w:rPr>
            </w:pPr>
          </w:p>
        </w:tc>
        <w:tc>
          <w:tcPr>
            <w:tcW w:w="2323" w:type="dxa"/>
          </w:tcPr>
          <w:p w14:paraId="5044B930"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MaineCare; SIM Leadership Team</w:t>
            </w:r>
          </w:p>
        </w:tc>
      </w:tr>
      <w:tr w:rsidR="00E57983" w:rsidRPr="00382C14" w14:paraId="5044B938" w14:textId="77777777" w:rsidTr="00A25DD8">
        <w:tc>
          <w:tcPr>
            <w:tcW w:w="1068" w:type="dxa"/>
          </w:tcPr>
          <w:p w14:paraId="5044B932"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33"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People living with substance use disorders fall through the cracks between Stage A and Stage B</w:t>
            </w:r>
          </w:p>
          <w:p w14:paraId="5044B934"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Revised: SIM Stage A includes Substance Abuse as an eligible condition – however continuum of care, payment options; and other issues challenge the ability of this population to receive quality, continuous care across the delivery system</w:t>
            </w:r>
          </w:p>
        </w:tc>
        <w:tc>
          <w:tcPr>
            <w:tcW w:w="2942" w:type="dxa"/>
          </w:tcPr>
          <w:p w14:paraId="5044B935"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Identify how the HH Learning Collaborative can advance solutions for primary care; identify and assign mitigation to other stakeholders</w:t>
            </w:r>
          </w:p>
        </w:tc>
        <w:tc>
          <w:tcPr>
            <w:tcW w:w="2085" w:type="dxa"/>
          </w:tcPr>
          <w:p w14:paraId="5044B936" w14:textId="77777777" w:rsidR="00E57983" w:rsidRPr="00382C14" w:rsidRDefault="00E57983" w:rsidP="00DC2ABE">
            <w:pPr>
              <w:rPr>
                <w:rFonts w:asciiTheme="minorHAnsi" w:hAnsiTheme="minorHAnsi"/>
                <w:b/>
                <w:sz w:val="22"/>
                <w:szCs w:val="22"/>
              </w:rPr>
            </w:pPr>
          </w:p>
        </w:tc>
        <w:tc>
          <w:tcPr>
            <w:tcW w:w="2323" w:type="dxa"/>
          </w:tcPr>
          <w:p w14:paraId="5044B937"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HH Learning Collaborative</w:t>
            </w:r>
          </w:p>
        </w:tc>
      </w:tr>
      <w:tr w:rsidR="00E57983" w:rsidRPr="00382C14" w14:paraId="5044B93E" w14:textId="77777777" w:rsidTr="00A25DD8">
        <w:tc>
          <w:tcPr>
            <w:tcW w:w="1068" w:type="dxa"/>
          </w:tcPr>
          <w:p w14:paraId="5044B939"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3A"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Care coordination across SIM Initiatives may become confusing and duplicative; particularly considering specific populations (e.g., people living with intellectual disabilities</w:t>
            </w:r>
          </w:p>
        </w:tc>
        <w:tc>
          <w:tcPr>
            <w:tcW w:w="2942" w:type="dxa"/>
          </w:tcPr>
          <w:p w14:paraId="5044B93B"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Bring into March DSR Subcommittee for recommendations</w:t>
            </w:r>
          </w:p>
        </w:tc>
        <w:tc>
          <w:tcPr>
            <w:tcW w:w="2085" w:type="dxa"/>
          </w:tcPr>
          <w:p w14:paraId="5044B93C" w14:textId="77777777" w:rsidR="00E57983" w:rsidRPr="00382C14" w:rsidRDefault="00E57983" w:rsidP="00DC2ABE">
            <w:pPr>
              <w:rPr>
                <w:rFonts w:asciiTheme="minorHAnsi" w:hAnsiTheme="minorHAnsi"/>
                <w:b/>
                <w:sz w:val="22"/>
                <w:szCs w:val="22"/>
              </w:rPr>
            </w:pPr>
          </w:p>
        </w:tc>
        <w:tc>
          <w:tcPr>
            <w:tcW w:w="2323" w:type="dxa"/>
          </w:tcPr>
          <w:p w14:paraId="5044B93D" w14:textId="77777777" w:rsidR="00E57983" w:rsidRPr="00382C14" w:rsidRDefault="00E57983" w:rsidP="00DC2ABE">
            <w:pPr>
              <w:rPr>
                <w:rFonts w:asciiTheme="minorHAnsi" w:hAnsiTheme="minorHAnsi"/>
                <w:b/>
                <w:sz w:val="22"/>
                <w:szCs w:val="22"/>
              </w:rPr>
            </w:pPr>
          </w:p>
        </w:tc>
      </w:tr>
      <w:tr w:rsidR="00E57983" w:rsidRPr="00382C14" w14:paraId="5044B944" w14:textId="77777777" w:rsidTr="00A25DD8">
        <w:tc>
          <w:tcPr>
            <w:tcW w:w="1068" w:type="dxa"/>
          </w:tcPr>
          <w:p w14:paraId="5044B93F"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40"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Sustainability of BHHO model and payment structure requires broad stakeholder commitment</w:t>
            </w:r>
          </w:p>
        </w:tc>
        <w:tc>
          <w:tcPr>
            <w:tcW w:w="2942" w:type="dxa"/>
          </w:tcPr>
          <w:p w14:paraId="5044B941" w14:textId="77777777" w:rsidR="00E57983" w:rsidRPr="00382C14" w:rsidRDefault="00E57983" w:rsidP="00DC2ABE">
            <w:pPr>
              <w:rPr>
                <w:rFonts w:asciiTheme="minorHAnsi" w:hAnsiTheme="minorHAnsi"/>
                <w:sz w:val="22"/>
                <w:szCs w:val="22"/>
              </w:rPr>
            </w:pPr>
          </w:p>
        </w:tc>
        <w:tc>
          <w:tcPr>
            <w:tcW w:w="2085" w:type="dxa"/>
          </w:tcPr>
          <w:p w14:paraId="5044B942" w14:textId="77777777" w:rsidR="00E57983" w:rsidRPr="00382C14" w:rsidRDefault="00E57983" w:rsidP="00DC2ABE">
            <w:pPr>
              <w:rPr>
                <w:rFonts w:asciiTheme="minorHAnsi" w:hAnsiTheme="minorHAnsi"/>
                <w:b/>
                <w:sz w:val="22"/>
                <w:szCs w:val="22"/>
              </w:rPr>
            </w:pPr>
          </w:p>
        </w:tc>
        <w:tc>
          <w:tcPr>
            <w:tcW w:w="2323" w:type="dxa"/>
          </w:tcPr>
          <w:p w14:paraId="5044B943"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MaineCare; BHHO Learning Collaborative</w:t>
            </w:r>
          </w:p>
        </w:tc>
      </w:tr>
      <w:tr w:rsidR="00E57983" w:rsidRPr="00382C14" w14:paraId="5044B94A" w14:textId="77777777" w:rsidTr="00A25DD8">
        <w:tc>
          <w:tcPr>
            <w:tcW w:w="1068" w:type="dxa"/>
          </w:tcPr>
          <w:p w14:paraId="5044B945"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46"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Consumers may not be appropriately educated/prepared for participation in HH/BHHO structures</w:t>
            </w:r>
          </w:p>
        </w:tc>
        <w:tc>
          <w:tcPr>
            <w:tcW w:w="2942" w:type="dxa"/>
          </w:tcPr>
          <w:p w14:paraId="5044B947"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Launch consumer engagement campaigns focused on MaineCare patients</w:t>
            </w:r>
          </w:p>
        </w:tc>
        <w:tc>
          <w:tcPr>
            <w:tcW w:w="2085" w:type="dxa"/>
          </w:tcPr>
          <w:p w14:paraId="5044B948" w14:textId="77777777" w:rsidR="00E57983" w:rsidRPr="00382C14" w:rsidRDefault="00E57983" w:rsidP="00DC2ABE">
            <w:pPr>
              <w:rPr>
                <w:rFonts w:asciiTheme="minorHAnsi" w:hAnsiTheme="minorHAnsi"/>
                <w:b/>
                <w:sz w:val="22"/>
                <w:szCs w:val="22"/>
              </w:rPr>
            </w:pPr>
          </w:p>
        </w:tc>
        <w:tc>
          <w:tcPr>
            <w:tcW w:w="2323" w:type="dxa"/>
          </w:tcPr>
          <w:p w14:paraId="5044B949"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MaineCare; Delivery System Reform Subcommittee; SIM Leadership Team</w:t>
            </w:r>
          </w:p>
        </w:tc>
      </w:tr>
      <w:tr w:rsidR="00E57983" w:rsidRPr="00382C14" w14:paraId="5044B950" w14:textId="77777777" w:rsidTr="00A25DD8">
        <w:tc>
          <w:tcPr>
            <w:tcW w:w="1068" w:type="dxa"/>
          </w:tcPr>
          <w:p w14:paraId="5044B94B"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1/8/14</w:t>
            </w:r>
          </w:p>
        </w:tc>
        <w:tc>
          <w:tcPr>
            <w:tcW w:w="4844" w:type="dxa"/>
          </w:tcPr>
          <w:p w14:paraId="5044B94C"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Learning Collaboratives for HH and BHHO may require technical innovations to support remote participation</w:t>
            </w:r>
          </w:p>
        </w:tc>
        <w:tc>
          <w:tcPr>
            <w:tcW w:w="2942" w:type="dxa"/>
          </w:tcPr>
          <w:p w14:paraId="5044B94D"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Review technical capacity for facilitating learning collaboratives</w:t>
            </w:r>
          </w:p>
        </w:tc>
        <w:tc>
          <w:tcPr>
            <w:tcW w:w="2085" w:type="dxa"/>
          </w:tcPr>
          <w:p w14:paraId="5044B94E" w14:textId="77777777" w:rsidR="00E57983" w:rsidRPr="00382C14" w:rsidRDefault="00E57983" w:rsidP="00DC2ABE">
            <w:pPr>
              <w:rPr>
                <w:rFonts w:asciiTheme="minorHAnsi" w:hAnsiTheme="minorHAnsi"/>
                <w:b/>
                <w:sz w:val="22"/>
                <w:szCs w:val="22"/>
              </w:rPr>
            </w:pPr>
          </w:p>
        </w:tc>
        <w:tc>
          <w:tcPr>
            <w:tcW w:w="2323" w:type="dxa"/>
          </w:tcPr>
          <w:p w14:paraId="5044B94F"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Quality Counts</w:t>
            </w:r>
          </w:p>
        </w:tc>
      </w:tr>
      <w:tr w:rsidR="00E57983" w:rsidRPr="00382C14" w14:paraId="5044B956" w14:textId="77777777" w:rsidTr="00A25DD8">
        <w:tc>
          <w:tcPr>
            <w:tcW w:w="1068" w:type="dxa"/>
          </w:tcPr>
          <w:p w14:paraId="5044B951"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14:paraId="5044B952"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Continuation of enhanced primary care payment to support the PCMH/HH/CCT model is critical to sustaining the transformation in the delivery system</w:t>
            </w:r>
          </w:p>
        </w:tc>
        <w:tc>
          <w:tcPr>
            <w:tcW w:w="2942" w:type="dxa"/>
          </w:tcPr>
          <w:p w14:paraId="5044B953"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 State support for continuation of enhanced payment model</w:t>
            </w:r>
          </w:p>
        </w:tc>
        <w:tc>
          <w:tcPr>
            <w:tcW w:w="2085" w:type="dxa"/>
          </w:tcPr>
          <w:p w14:paraId="5044B954" w14:textId="77777777" w:rsidR="00E57983" w:rsidRPr="00382C14" w:rsidRDefault="00E57983" w:rsidP="00DC2ABE">
            <w:pPr>
              <w:rPr>
                <w:rFonts w:asciiTheme="minorHAnsi" w:hAnsiTheme="minorHAnsi"/>
                <w:b/>
                <w:sz w:val="22"/>
                <w:szCs w:val="22"/>
              </w:rPr>
            </w:pPr>
          </w:p>
        </w:tc>
        <w:tc>
          <w:tcPr>
            <w:tcW w:w="2323" w:type="dxa"/>
          </w:tcPr>
          <w:p w14:paraId="5044B955"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Recommended: Steering Committee</w:t>
            </w:r>
          </w:p>
        </w:tc>
      </w:tr>
      <w:tr w:rsidR="00E57983" w:rsidRPr="00382C14" w14:paraId="5044B95C" w14:textId="77777777" w:rsidTr="00A25DD8">
        <w:tc>
          <w:tcPr>
            <w:tcW w:w="1068" w:type="dxa"/>
          </w:tcPr>
          <w:p w14:paraId="5044B957"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14:paraId="5044B958"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Understanding the difference between the Community Care Team, Community Health Worker, Care Manager and Case Manager models is critical to ensure effective funding, implementation and sustainability of these models in the delivery system</w:t>
            </w:r>
          </w:p>
        </w:tc>
        <w:tc>
          <w:tcPr>
            <w:tcW w:w="2942" w:type="dxa"/>
          </w:tcPr>
          <w:p w14:paraId="5044B959"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 Ensure collaborative work with the initiatives to clarify the different in the models and how they can be used in conjunction; possibly encourage a CHW pilot in conjunction with a Community Care Team in order to test the interaction</w:t>
            </w:r>
          </w:p>
        </w:tc>
        <w:tc>
          <w:tcPr>
            <w:tcW w:w="2085" w:type="dxa"/>
          </w:tcPr>
          <w:p w14:paraId="5044B95A" w14:textId="77777777" w:rsidR="00E57983" w:rsidRPr="00382C14" w:rsidRDefault="00E57983" w:rsidP="00DC2ABE">
            <w:pPr>
              <w:rPr>
                <w:rFonts w:asciiTheme="minorHAnsi" w:hAnsiTheme="minorHAnsi"/>
                <w:b/>
                <w:sz w:val="22"/>
                <w:szCs w:val="22"/>
              </w:rPr>
            </w:pPr>
          </w:p>
        </w:tc>
        <w:tc>
          <w:tcPr>
            <w:tcW w:w="2323" w:type="dxa"/>
          </w:tcPr>
          <w:p w14:paraId="5044B95B"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HH Learning Collaborative; Behavioral Health Home Learning Collaborative; Community Health Worker Initiative</w:t>
            </w:r>
          </w:p>
        </w:tc>
      </w:tr>
      <w:tr w:rsidR="00E57983" w:rsidRPr="00382C14" w14:paraId="5044B962" w14:textId="77777777" w:rsidTr="00A25DD8">
        <w:tc>
          <w:tcPr>
            <w:tcW w:w="1068" w:type="dxa"/>
          </w:tcPr>
          <w:p w14:paraId="5044B95D"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14:paraId="5044B95E"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Tracking of short and long term results from the enhanced primary care models is critical to ensure that stakeholders are aware of the value being derived from the models to the Delivery System, Employers, Payers and Government</w:t>
            </w:r>
          </w:p>
        </w:tc>
        <w:tc>
          <w:tcPr>
            <w:tcW w:w="2942" w:type="dxa"/>
          </w:tcPr>
          <w:p w14:paraId="5044B95F"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 Work with existing evaluation teams from the PCMH Pilot and HH Model, as well as SIM evaluation to ensure that short term benefits and results are tracked in a timely way and communicated to stakeholders</w:t>
            </w:r>
          </w:p>
        </w:tc>
        <w:tc>
          <w:tcPr>
            <w:tcW w:w="2085" w:type="dxa"/>
          </w:tcPr>
          <w:p w14:paraId="5044B960" w14:textId="77777777" w:rsidR="00E57983" w:rsidRPr="00382C14" w:rsidRDefault="00E57983" w:rsidP="00DC2ABE">
            <w:pPr>
              <w:rPr>
                <w:rFonts w:asciiTheme="minorHAnsi" w:hAnsiTheme="minorHAnsi"/>
                <w:b/>
                <w:sz w:val="22"/>
                <w:szCs w:val="22"/>
              </w:rPr>
            </w:pPr>
          </w:p>
        </w:tc>
        <w:tc>
          <w:tcPr>
            <w:tcW w:w="2323" w:type="dxa"/>
          </w:tcPr>
          <w:p w14:paraId="5044B961"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HH Learning Collaborative; Muskie; SIM Evaluation Team</w:t>
            </w:r>
          </w:p>
        </w:tc>
      </w:tr>
      <w:tr w:rsidR="00E57983" w:rsidRPr="00382C14" w14:paraId="5044B96A" w14:textId="77777777" w:rsidTr="00A25DD8">
        <w:tc>
          <w:tcPr>
            <w:tcW w:w="1068" w:type="dxa"/>
          </w:tcPr>
          <w:p w14:paraId="5044B963"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12/4/13</w:t>
            </w:r>
          </w:p>
        </w:tc>
        <w:tc>
          <w:tcPr>
            <w:tcW w:w="4844" w:type="dxa"/>
          </w:tcPr>
          <w:p w14:paraId="5044B964"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Gap in connection of primary care (including PCMH and HH practices) to the Health Information Exchange and the associated functions (e.g. notification and alerting) will limit capability of primary care to attain efficiencies in accordance with the SIM mission/vision and DSR Subcommittee Charge.</w:t>
            </w:r>
          </w:p>
        </w:tc>
        <w:tc>
          <w:tcPr>
            <w:tcW w:w="2942" w:type="dxa"/>
          </w:tcPr>
          <w:p w14:paraId="5044B965" w14:textId="77777777" w:rsidR="00E57983" w:rsidRPr="00382C14" w:rsidRDefault="00E57983" w:rsidP="00DC2ABE">
            <w:pPr>
              <w:rPr>
                <w:rFonts w:asciiTheme="minorHAnsi" w:hAnsiTheme="minorHAnsi"/>
                <w:sz w:val="22"/>
                <w:szCs w:val="22"/>
              </w:rPr>
            </w:pPr>
          </w:p>
        </w:tc>
        <w:tc>
          <w:tcPr>
            <w:tcW w:w="2085" w:type="dxa"/>
          </w:tcPr>
          <w:p w14:paraId="5044B966" w14:textId="77777777" w:rsidR="00E57983" w:rsidRPr="00382C14" w:rsidRDefault="00E57983" w:rsidP="00DC2ABE">
            <w:pPr>
              <w:rPr>
                <w:rFonts w:asciiTheme="minorHAnsi" w:hAnsiTheme="minorHAnsi"/>
                <w:b/>
                <w:sz w:val="22"/>
                <w:szCs w:val="22"/>
              </w:rPr>
            </w:pPr>
          </w:p>
        </w:tc>
        <w:tc>
          <w:tcPr>
            <w:tcW w:w="2323" w:type="dxa"/>
          </w:tcPr>
          <w:p w14:paraId="5044B967"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Data Infrastructure Subcommittee</w:t>
            </w:r>
          </w:p>
          <w:p w14:paraId="5044B968" w14:textId="77777777" w:rsidR="00E57983" w:rsidRPr="00382C14" w:rsidRDefault="00E57983" w:rsidP="00DC2ABE">
            <w:pPr>
              <w:rPr>
                <w:rFonts w:asciiTheme="minorHAnsi" w:hAnsiTheme="minorHAnsi"/>
                <w:b/>
                <w:sz w:val="22"/>
                <w:szCs w:val="22"/>
              </w:rPr>
            </w:pPr>
          </w:p>
          <w:p w14:paraId="5044B969" w14:textId="77777777" w:rsidR="00E57983" w:rsidRPr="00382C14" w:rsidRDefault="00E57983" w:rsidP="00DC2ABE">
            <w:pPr>
              <w:rPr>
                <w:rFonts w:asciiTheme="minorHAnsi" w:hAnsiTheme="minorHAnsi"/>
                <w:b/>
                <w:sz w:val="22"/>
                <w:szCs w:val="22"/>
              </w:rPr>
            </w:pPr>
          </w:p>
        </w:tc>
      </w:tr>
      <w:tr w:rsidR="00E57983" w:rsidRPr="00382C14" w14:paraId="5044B973" w14:textId="77777777" w:rsidTr="00A25DD8">
        <w:tc>
          <w:tcPr>
            <w:tcW w:w="1068" w:type="dxa"/>
          </w:tcPr>
          <w:p w14:paraId="5044B96B"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11/6/13</w:t>
            </w:r>
          </w:p>
        </w:tc>
        <w:tc>
          <w:tcPr>
            <w:tcW w:w="4844" w:type="dxa"/>
          </w:tcPr>
          <w:p w14:paraId="5044B96C" w14:textId="77777777" w:rsidR="00E57983" w:rsidRPr="00382C14" w:rsidRDefault="00E57983" w:rsidP="00DC2ABE">
            <w:pPr>
              <w:rPr>
                <w:rFonts w:asciiTheme="minorHAnsi" w:hAnsiTheme="minorHAnsi"/>
                <w:b/>
                <w:sz w:val="22"/>
                <w:szCs w:val="22"/>
              </w:rPr>
            </w:pPr>
            <w:r w:rsidRPr="00382C14">
              <w:rPr>
                <w:rFonts w:asciiTheme="minorHAnsi" w:hAnsiTheme="minorHAnsi"/>
                <w:sz w:val="22"/>
                <w:szCs w:val="22"/>
              </w:rPr>
              <w:t>Confusion in language of the Charge:  that Subcommittee members may not have sufficient authority to influence the SIM Initiatives, in part because of their advisory role, and in part because of the reality that some of the Initiatives are already in the Implementation stage.  Given the substantial expertise and skill among our collective members and the intensity of time required to participate in SIM, addressing this concern is critical to sustain engagement. </w:t>
            </w:r>
          </w:p>
        </w:tc>
        <w:tc>
          <w:tcPr>
            <w:tcW w:w="2942" w:type="dxa"/>
          </w:tcPr>
          <w:p w14:paraId="5044B96D" w14:textId="77777777" w:rsidR="00E57983" w:rsidRPr="00382C14" w:rsidRDefault="00E57983" w:rsidP="00DC2ABE">
            <w:pPr>
              <w:rPr>
                <w:rFonts w:asciiTheme="minorHAnsi" w:hAnsiTheme="minorHAnsi"/>
                <w:b/>
                <w:sz w:val="22"/>
                <w:szCs w:val="22"/>
              </w:rPr>
            </w:pPr>
            <w:r w:rsidRPr="00382C14">
              <w:rPr>
                <w:rFonts w:asciiTheme="minorHAnsi" w:hAnsiTheme="minorHAnsi"/>
                <w:sz w:val="22"/>
                <w:szCs w:val="22"/>
              </w:rPr>
              <w:t>1) clarify with the Governance Structure the actual ability of the Subcommittees to influence SIM initiatives, 2) define the tracking and feedback mechanisms for their recommendations (for example, what are the results of their recommendations, and how are they documented and responded to), and 3) to structure my agendas and working sessions to be explicit about the stage of each initiative and what expected actions the Subcommittee has.</w:t>
            </w:r>
          </w:p>
        </w:tc>
        <w:tc>
          <w:tcPr>
            <w:tcW w:w="2085" w:type="dxa"/>
          </w:tcPr>
          <w:p w14:paraId="5044B96E"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Pros: mitigation steps will improve meeting process and clarify expected actions for members;</w:t>
            </w:r>
          </w:p>
          <w:p w14:paraId="5044B96F"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Cons: mitigation may not be sufficient for all members to feel appropriately empowered based on their expectations</w:t>
            </w:r>
          </w:p>
        </w:tc>
        <w:tc>
          <w:tcPr>
            <w:tcW w:w="2323" w:type="dxa"/>
          </w:tcPr>
          <w:p w14:paraId="5044B970"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Project Management</w:t>
            </w:r>
          </w:p>
          <w:p w14:paraId="5044B971" w14:textId="77777777" w:rsidR="00E57983" w:rsidRPr="00382C14" w:rsidRDefault="00E57983" w:rsidP="00DC2ABE">
            <w:pPr>
              <w:rPr>
                <w:rFonts w:asciiTheme="minorHAnsi" w:hAnsiTheme="minorHAnsi"/>
                <w:b/>
                <w:sz w:val="22"/>
                <w:szCs w:val="22"/>
              </w:rPr>
            </w:pPr>
          </w:p>
          <w:p w14:paraId="5044B972" w14:textId="77777777" w:rsidR="00E57983" w:rsidRPr="00382C14" w:rsidRDefault="00E57983" w:rsidP="00DC2ABE">
            <w:pPr>
              <w:rPr>
                <w:rFonts w:asciiTheme="minorHAnsi" w:hAnsiTheme="minorHAnsi"/>
                <w:b/>
                <w:sz w:val="22"/>
                <w:szCs w:val="22"/>
              </w:rPr>
            </w:pPr>
          </w:p>
        </w:tc>
      </w:tr>
      <w:tr w:rsidR="00E57983" w:rsidRPr="00382C14" w14:paraId="5044B97B" w14:textId="77777777" w:rsidTr="00A25DD8">
        <w:tc>
          <w:tcPr>
            <w:tcW w:w="1068" w:type="dxa"/>
          </w:tcPr>
          <w:p w14:paraId="5044B974"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11/6/13</w:t>
            </w:r>
          </w:p>
        </w:tc>
        <w:tc>
          <w:tcPr>
            <w:tcW w:w="4844" w:type="dxa"/>
          </w:tcPr>
          <w:p w14:paraId="5044B975" w14:textId="77777777" w:rsidR="00E57983" w:rsidRPr="00382C14" w:rsidRDefault="00E57983" w:rsidP="00DC2ABE">
            <w:pPr>
              <w:rPr>
                <w:rFonts w:asciiTheme="minorHAnsi" w:hAnsiTheme="minorHAnsi"/>
                <w:b/>
                <w:sz w:val="22"/>
                <w:szCs w:val="22"/>
              </w:rPr>
            </w:pPr>
            <w:r w:rsidRPr="00382C14">
              <w:rPr>
                <w:rFonts w:asciiTheme="minorHAnsi" w:hAnsiTheme="minorHAnsi"/>
                <w:sz w:val="22"/>
                <w:szCs w:val="22"/>
              </w:rPr>
              <w:t>Concerns that ability of the Subcommittee to influence authentic consumer engagement of initiatives under SIM is limited.  A specific example was a complaint that the Behavioral Health Home RFA development process did not authentically engage consumers in the design of the BHH.  What can be done from the Subcommittee perspective and the larger SIM governance structure to ensure that consumers are adequately involved going forward, and in other initiatives under SIM – even if those are beyond the control (as this one is) of the Subcommittee’s scope.</w:t>
            </w:r>
          </w:p>
        </w:tc>
        <w:tc>
          <w:tcPr>
            <w:tcW w:w="2942" w:type="dxa"/>
          </w:tcPr>
          <w:p w14:paraId="5044B976"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 ensure that in our review of SIM Initiatives on the Delivery System Reform Subcommittee, we include a focused criteria/framework consideration of authentic consumer engagement, and document any recommendations that result; 2) to bring the concerns to the Governance Structure to be addressed and responded to, and 3) to appropriately track and close the results of the recommendations and what was done with them.</w:t>
            </w:r>
          </w:p>
          <w:p w14:paraId="5044B977" w14:textId="77777777" w:rsidR="00E57983" w:rsidRPr="00382C14" w:rsidRDefault="00E57983" w:rsidP="00DC2ABE">
            <w:pPr>
              <w:ind w:left="360"/>
              <w:rPr>
                <w:rFonts w:asciiTheme="minorHAnsi" w:hAnsiTheme="minorHAnsi"/>
                <w:b/>
                <w:sz w:val="22"/>
                <w:szCs w:val="22"/>
              </w:rPr>
            </w:pPr>
          </w:p>
        </w:tc>
        <w:tc>
          <w:tcPr>
            <w:tcW w:w="2085" w:type="dxa"/>
          </w:tcPr>
          <w:p w14:paraId="5044B978"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 xml:space="preserve">Pros: mitigation steps will improve meeting process and clarify results of subcommittee actions; </w:t>
            </w:r>
          </w:p>
          <w:p w14:paraId="5044B979"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Cons: mitigation may not sufficiently address consumer engagement concerns across SIM initiatives</w:t>
            </w:r>
          </w:p>
        </w:tc>
        <w:tc>
          <w:tcPr>
            <w:tcW w:w="2323" w:type="dxa"/>
          </w:tcPr>
          <w:p w14:paraId="5044B97A"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SIM Project Management</w:t>
            </w:r>
          </w:p>
        </w:tc>
      </w:tr>
      <w:tr w:rsidR="00E57983" w:rsidRPr="00382C14" w14:paraId="5044B982" w14:textId="77777777" w:rsidTr="00A25DD8">
        <w:tc>
          <w:tcPr>
            <w:tcW w:w="1068" w:type="dxa"/>
          </w:tcPr>
          <w:p w14:paraId="5044B97C"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10/31/13</w:t>
            </w:r>
          </w:p>
        </w:tc>
        <w:tc>
          <w:tcPr>
            <w:tcW w:w="4844" w:type="dxa"/>
          </w:tcPr>
          <w:p w14:paraId="5044B97D"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Large size of the group and potential Ad Hoc and Interested Parties may complicate meeting process and make the Subcommittee deliberations unmanagable</w:t>
            </w:r>
          </w:p>
        </w:tc>
        <w:tc>
          <w:tcPr>
            <w:tcW w:w="2942" w:type="dxa"/>
          </w:tcPr>
          <w:p w14:paraId="5044B97E" w14:textId="77777777" w:rsidR="00E57983" w:rsidRPr="00382C14" w:rsidRDefault="00E57983" w:rsidP="00DC2ABE">
            <w:pPr>
              <w:rPr>
                <w:rFonts w:asciiTheme="minorHAnsi" w:hAnsiTheme="minorHAnsi"/>
                <w:sz w:val="22"/>
                <w:szCs w:val="22"/>
              </w:rPr>
            </w:pPr>
            <w:r w:rsidRPr="00382C14">
              <w:rPr>
                <w:rFonts w:asciiTheme="minorHAnsi" w:hAnsiTheme="minorHAnsi"/>
                <w:sz w:val="22"/>
                <w:szCs w:val="22"/>
              </w:rPr>
              <w:t>1) Create a process to identify Core and Ad Hoc consensus voting members clearly for each meeting</w:t>
            </w:r>
          </w:p>
        </w:tc>
        <w:tc>
          <w:tcPr>
            <w:tcW w:w="2085" w:type="dxa"/>
          </w:tcPr>
          <w:p w14:paraId="5044B97F"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Pros: will focus and support meeting process</w:t>
            </w:r>
          </w:p>
          <w:p w14:paraId="5044B980"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Cons: may inadvertently limit engagement of Interested parties</w:t>
            </w:r>
          </w:p>
        </w:tc>
        <w:tc>
          <w:tcPr>
            <w:tcW w:w="2323" w:type="dxa"/>
          </w:tcPr>
          <w:p w14:paraId="5044B981" w14:textId="77777777" w:rsidR="00E57983" w:rsidRPr="00382C14" w:rsidRDefault="00E57983" w:rsidP="00DC2ABE">
            <w:pPr>
              <w:rPr>
                <w:rFonts w:asciiTheme="minorHAnsi" w:hAnsiTheme="minorHAnsi"/>
                <w:b/>
                <w:sz w:val="22"/>
                <w:szCs w:val="22"/>
              </w:rPr>
            </w:pPr>
            <w:r w:rsidRPr="00382C14">
              <w:rPr>
                <w:rFonts w:asciiTheme="minorHAnsi" w:hAnsiTheme="minorHAnsi"/>
                <w:b/>
                <w:sz w:val="22"/>
                <w:szCs w:val="22"/>
              </w:rPr>
              <w:t>Subcommittee Chair</w:t>
            </w:r>
          </w:p>
        </w:tc>
      </w:tr>
    </w:tbl>
    <w:p w14:paraId="5044B983" w14:textId="77777777" w:rsidR="00DC2ABE" w:rsidRPr="00382C14" w:rsidRDefault="00DC2ABE" w:rsidP="00CA513B">
      <w:pPr>
        <w:rPr>
          <w:rStyle w:val="Strong"/>
          <w:color w:val="1F497D" w:themeColor="text2"/>
        </w:rPr>
      </w:pPr>
    </w:p>
    <w:tbl>
      <w:tblPr>
        <w:tblStyle w:val="TableGrid2"/>
        <w:tblW w:w="0" w:type="auto"/>
        <w:tblLook w:val="04A0" w:firstRow="1" w:lastRow="0" w:firstColumn="1" w:lastColumn="0" w:noHBand="0" w:noVBand="1"/>
      </w:tblPr>
      <w:tblGrid>
        <w:gridCol w:w="5167"/>
        <w:gridCol w:w="8095"/>
      </w:tblGrid>
      <w:tr w:rsidR="00A93934" w:rsidRPr="00382C14" w14:paraId="5044B985" w14:textId="77777777" w:rsidTr="003B18D0">
        <w:tc>
          <w:tcPr>
            <w:tcW w:w="13262" w:type="dxa"/>
            <w:gridSpan w:val="2"/>
            <w:shd w:val="clear" w:color="auto" w:fill="D9D9D9" w:themeFill="background1" w:themeFillShade="D9"/>
          </w:tcPr>
          <w:p w14:paraId="5044B984" w14:textId="77777777" w:rsidR="00A93934" w:rsidRPr="00382C14" w:rsidRDefault="00A93934" w:rsidP="00A93934">
            <w:pPr>
              <w:jc w:val="center"/>
              <w:rPr>
                <w:rFonts w:asciiTheme="minorHAnsi" w:hAnsiTheme="minorHAnsi"/>
                <w:b/>
                <w:sz w:val="22"/>
                <w:szCs w:val="22"/>
              </w:rPr>
            </w:pPr>
            <w:r w:rsidRPr="00382C14">
              <w:rPr>
                <w:rFonts w:asciiTheme="minorHAnsi" w:hAnsiTheme="minorHAnsi"/>
                <w:b/>
                <w:sz w:val="22"/>
                <w:szCs w:val="22"/>
              </w:rPr>
              <w:t>Dependencies Tracking</w:t>
            </w:r>
          </w:p>
        </w:tc>
      </w:tr>
      <w:tr w:rsidR="00A93934" w:rsidRPr="00382C14" w14:paraId="5044B988" w14:textId="77777777" w:rsidTr="003B18D0">
        <w:tc>
          <w:tcPr>
            <w:tcW w:w="5167" w:type="dxa"/>
          </w:tcPr>
          <w:p w14:paraId="5044B986" w14:textId="77777777" w:rsidR="00A93934" w:rsidRPr="00382C14" w:rsidRDefault="00A93934" w:rsidP="00A93934">
            <w:pPr>
              <w:rPr>
                <w:rFonts w:asciiTheme="minorHAnsi" w:hAnsiTheme="minorHAnsi"/>
                <w:b/>
                <w:sz w:val="22"/>
                <w:szCs w:val="22"/>
              </w:rPr>
            </w:pPr>
            <w:r w:rsidRPr="00382C14">
              <w:rPr>
                <w:rFonts w:asciiTheme="minorHAnsi" w:hAnsiTheme="minorHAnsi"/>
                <w:b/>
                <w:sz w:val="22"/>
                <w:szCs w:val="22"/>
              </w:rPr>
              <w:t>Payment Reform</w:t>
            </w:r>
          </w:p>
        </w:tc>
        <w:tc>
          <w:tcPr>
            <w:tcW w:w="8095" w:type="dxa"/>
          </w:tcPr>
          <w:p w14:paraId="5044B987" w14:textId="77777777" w:rsidR="00A93934" w:rsidRPr="00382C14" w:rsidRDefault="00A93934" w:rsidP="00A93934">
            <w:pPr>
              <w:rPr>
                <w:rFonts w:asciiTheme="minorHAnsi" w:hAnsiTheme="minorHAnsi"/>
                <w:b/>
                <w:sz w:val="22"/>
                <w:szCs w:val="22"/>
              </w:rPr>
            </w:pPr>
            <w:r w:rsidRPr="00382C14">
              <w:rPr>
                <w:rFonts w:asciiTheme="minorHAnsi" w:hAnsiTheme="minorHAnsi"/>
                <w:b/>
                <w:sz w:val="22"/>
                <w:szCs w:val="22"/>
              </w:rPr>
              <w:t>Data Infrastructure</w:t>
            </w:r>
          </w:p>
        </w:tc>
      </w:tr>
      <w:tr w:rsidR="008D12EE" w:rsidRPr="00382C14" w14:paraId="5044B98B" w14:textId="77777777" w:rsidTr="003B18D0">
        <w:tc>
          <w:tcPr>
            <w:tcW w:w="5167" w:type="dxa"/>
          </w:tcPr>
          <w:p w14:paraId="5044B989" w14:textId="77777777" w:rsidR="008D12EE" w:rsidRPr="008D12EE" w:rsidRDefault="008D12EE" w:rsidP="00A93934">
            <w:pPr>
              <w:rPr>
                <w:rFonts w:asciiTheme="minorHAnsi" w:hAnsiTheme="minorHAnsi"/>
                <w:sz w:val="22"/>
                <w:szCs w:val="22"/>
              </w:rPr>
            </w:pPr>
            <w:r>
              <w:rPr>
                <w:rFonts w:asciiTheme="minorHAnsi" w:hAnsiTheme="minorHAnsi"/>
                <w:sz w:val="22"/>
                <w:szCs w:val="22"/>
              </w:rPr>
              <w:t>Payment for care coordination services is essential in order to ensure that a comprehensive approach to streamlined care coordination is sustainable</w:t>
            </w:r>
          </w:p>
        </w:tc>
        <w:tc>
          <w:tcPr>
            <w:tcW w:w="8095" w:type="dxa"/>
          </w:tcPr>
          <w:p w14:paraId="5044B98A" w14:textId="77777777" w:rsidR="008D12EE" w:rsidRPr="007A711B" w:rsidRDefault="007A711B" w:rsidP="00A93934">
            <w:pPr>
              <w:rPr>
                <w:rFonts w:asciiTheme="minorHAnsi" w:hAnsiTheme="minorHAnsi"/>
                <w:sz w:val="22"/>
                <w:szCs w:val="22"/>
              </w:rPr>
            </w:pPr>
            <w:r>
              <w:rPr>
                <w:rFonts w:asciiTheme="minorHAnsi" w:hAnsiTheme="minorHAnsi"/>
                <w:sz w:val="22"/>
                <w:szCs w:val="22"/>
              </w:rPr>
              <w:t>Electronic tools to support care coordination are essential, including shared electronic care plans that allow diverse care team access.</w:t>
            </w:r>
          </w:p>
        </w:tc>
      </w:tr>
      <w:tr w:rsidR="00026C79" w:rsidRPr="00382C14" w14:paraId="5044B98E" w14:textId="77777777" w:rsidTr="003B18D0">
        <w:tc>
          <w:tcPr>
            <w:tcW w:w="5167" w:type="dxa"/>
          </w:tcPr>
          <w:p w14:paraId="5044B98C" w14:textId="77777777" w:rsidR="00026C79" w:rsidRPr="00382C14" w:rsidRDefault="00026C79" w:rsidP="00A93934">
            <w:r>
              <w:rPr>
                <w:rFonts w:asciiTheme="minorHAnsi" w:hAnsiTheme="minorHAnsi"/>
                <w:sz w:val="22"/>
                <w:szCs w:val="22"/>
              </w:rPr>
              <w:t>There are problems with MaineCare reimbursing for behavioral health integration services which could limit the ability of Health Home and BHHO’s to accomplish integration.</w:t>
            </w:r>
          </w:p>
        </w:tc>
        <w:tc>
          <w:tcPr>
            <w:tcW w:w="8095" w:type="dxa"/>
          </w:tcPr>
          <w:p w14:paraId="5044B98D" w14:textId="77777777" w:rsidR="00026C79" w:rsidRPr="00382C14" w:rsidRDefault="00026C79" w:rsidP="00A93934"/>
        </w:tc>
      </w:tr>
      <w:tr w:rsidR="00B718DC" w:rsidRPr="00382C14" w14:paraId="5044B991" w14:textId="77777777" w:rsidTr="003B18D0">
        <w:tc>
          <w:tcPr>
            <w:tcW w:w="5167" w:type="dxa"/>
          </w:tcPr>
          <w:p w14:paraId="5044B98F" w14:textId="77777777" w:rsidR="00B718DC" w:rsidRPr="00382C14" w:rsidRDefault="00751FA6" w:rsidP="00A93934">
            <w:pPr>
              <w:rPr>
                <w:rFonts w:asciiTheme="minorHAnsi" w:hAnsiTheme="minorHAnsi"/>
                <w:sz w:val="22"/>
                <w:szCs w:val="22"/>
              </w:rPr>
            </w:pPr>
            <w:r w:rsidRPr="00382C14">
              <w:rPr>
                <w:rFonts w:asciiTheme="minorHAnsi" w:hAnsiTheme="minorHAnsi"/>
                <w:sz w:val="22"/>
                <w:szCs w:val="22"/>
              </w:rPr>
              <w:t>National Diabetes Prevention Program Business Models</w:t>
            </w:r>
          </w:p>
        </w:tc>
        <w:tc>
          <w:tcPr>
            <w:tcW w:w="8095" w:type="dxa"/>
          </w:tcPr>
          <w:p w14:paraId="5044B990" w14:textId="77777777" w:rsidR="00B718DC" w:rsidRPr="00382C14" w:rsidRDefault="00751FA6" w:rsidP="00A93934">
            <w:pPr>
              <w:rPr>
                <w:rFonts w:asciiTheme="minorHAnsi" w:hAnsiTheme="minorHAnsi"/>
                <w:sz w:val="22"/>
                <w:szCs w:val="22"/>
              </w:rPr>
            </w:pPr>
            <w:r w:rsidRPr="00382C14">
              <w:rPr>
                <w:rFonts w:asciiTheme="minorHAnsi" w:hAnsiTheme="minorHAnsi"/>
                <w:sz w:val="22"/>
                <w:szCs w:val="22"/>
              </w:rPr>
              <w:t>HealthInfo Net notification functions and initiatives under SIM DSR; need ability to leverage HIT tools to accomplish the delivery system reform goals</w:t>
            </w:r>
          </w:p>
        </w:tc>
      </w:tr>
      <w:tr w:rsidR="00A93934" w:rsidRPr="00382C14" w14:paraId="5044B994" w14:textId="77777777" w:rsidTr="003B18D0">
        <w:tc>
          <w:tcPr>
            <w:tcW w:w="5167" w:type="dxa"/>
          </w:tcPr>
          <w:p w14:paraId="5044B992" w14:textId="77777777" w:rsidR="00A93934" w:rsidRPr="00382C14" w:rsidRDefault="00751FA6" w:rsidP="00A93934">
            <w:pPr>
              <w:rPr>
                <w:rFonts w:asciiTheme="minorHAnsi" w:hAnsiTheme="minorHAnsi"/>
                <w:sz w:val="22"/>
                <w:szCs w:val="22"/>
              </w:rPr>
            </w:pPr>
            <w:r w:rsidRPr="00382C14">
              <w:rPr>
                <w:rFonts w:asciiTheme="minorHAnsi" w:hAnsiTheme="minorHAnsi"/>
                <w:sz w:val="22"/>
                <w:szCs w:val="22"/>
              </w:rPr>
              <w:t>Community Health Worker potential reimbursement/financing models</w:t>
            </w:r>
          </w:p>
        </w:tc>
        <w:tc>
          <w:tcPr>
            <w:tcW w:w="8095" w:type="dxa"/>
          </w:tcPr>
          <w:p w14:paraId="5044B993" w14:textId="77777777" w:rsidR="00A93934" w:rsidRPr="00382C14" w:rsidRDefault="008A4222" w:rsidP="00A93934">
            <w:pPr>
              <w:rPr>
                <w:rFonts w:asciiTheme="minorHAnsi" w:hAnsiTheme="minorHAnsi"/>
                <w:sz w:val="22"/>
                <w:szCs w:val="22"/>
              </w:rPr>
            </w:pPr>
            <w:r w:rsidRPr="00382C14">
              <w:rPr>
                <w:rFonts w:asciiTheme="minorHAnsi" w:hAnsiTheme="minorHAnsi"/>
                <w:sz w:val="22"/>
                <w:szCs w:val="22"/>
              </w:rPr>
              <w:t>Recommendations for effective sharing of PHI for HH and BHHO; strategies to incorporate in Learning Collaboratives; Consumer education recommendations to encourage appropriate sharing of information</w:t>
            </w:r>
          </w:p>
        </w:tc>
      </w:tr>
      <w:tr w:rsidR="00A93934" w:rsidRPr="00382C14" w14:paraId="5044B997" w14:textId="77777777" w:rsidTr="003B18D0">
        <w:tc>
          <w:tcPr>
            <w:tcW w:w="5167" w:type="dxa"/>
          </w:tcPr>
          <w:p w14:paraId="5044B995" w14:textId="77777777" w:rsidR="00A93934" w:rsidRPr="00382C14" w:rsidRDefault="00A93934" w:rsidP="00A93934">
            <w:pPr>
              <w:rPr>
                <w:rFonts w:asciiTheme="minorHAnsi" w:hAnsiTheme="minorHAnsi"/>
                <w:sz w:val="22"/>
                <w:szCs w:val="22"/>
              </w:rPr>
            </w:pPr>
          </w:p>
        </w:tc>
        <w:tc>
          <w:tcPr>
            <w:tcW w:w="8095" w:type="dxa"/>
          </w:tcPr>
          <w:p w14:paraId="5044B996" w14:textId="77777777" w:rsidR="00A93934" w:rsidRPr="00382C14" w:rsidRDefault="008A4222" w:rsidP="00A93934">
            <w:pPr>
              <w:rPr>
                <w:rFonts w:asciiTheme="minorHAnsi" w:hAnsiTheme="minorHAnsi"/>
                <w:sz w:val="22"/>
                <w:szCs w:val="22"/>
              </w:rPr>
            </w:pPr>
            <w:r w:rsidRPr="00382C14">
              <w:rPr>
                <w:rFonts w:asciiTheme="minorHAnsi" w:hAnsiTheme="minorHAnsi"/>
                <w:sz w:val="22"/>
                <w:szCs w:val="22"/>
              </w:rPr>
              <w:t>Data gathering and reporting of quality measures for BHHO and HH;</w:t>
            </w:r>
          </w:p>
        </w:tc>
      </w:tr>
      <w:tr w:rsidR="003B18D0" w:rsidRPr="00382C14" w14:paraId="5044B99A" w14:textId="77777777" w:rsidTr="003B18D0">
        <w:tc>
          <w:tcPr>
            <w:tcW w:w="5167" w:type="dxa"/>
          </w:tcPr>
          <w:p w14:paraId="5044B998" w14:textId="77777777" w:rsidR="003B18D0" w:rsidRPr="00382C14" w:rsidRDefault="003B18D0" w:rsidP="00A93934">
            <w:pPr>
              <w:rPr>
                <w:rFonts w:asciiTheme="minorHAnsi" w:hAnsiTheme="minorHAnsi"/>
                <w:sz w:val="22"/>
                <w:szCs w:val="22"/>
              </w:rPr>
            </w:pPr>
          </w:p>
        </w:tc>
        <w:tc>
          <w:tcPr>
            <w:tcW w:w="8095" w:type="dxa"/>
          </w:tcPr>
          <w:p w14:paraId="5044B999" w14:textId="77777777" w:rsidR="003B18D0" w:rsidRPr="00382C14" w:rsidRDefault="003B18D0" w:rsidP="003B18D0">
            <w:pPr>
              <w:contextualSpacing/>
              <w:rPr>
                <w:rFonts w:asciiTheme="minorHAnsi" w:hAnsiTheme="minorHAnsi" w:cstheme="minorHAnsi"/>
                <w:sz w:val="22"/>
                <w:szCs w:val="22"/>
              </w:rPr>
            </w:pPr>
            <w:r w:rsidRPr="00382C14">
              <w:rPr>
                <w:rFonts w:asciiTheme="minorHAnsi" w:hAnsiTheme="minorHAnsi" w:cstheme="minorHAnsi"/>
                <w:sz w:val="22"/>
                <w:szCs w:val="22"/>
              </w:rPr>
              <w:t>Team based care is required in BHHO; yet electronic health records don’t easily track all team members – we need solutions to this functional problem</w:t>
            </w:r>
          </w:p>
        </w:tc>
      </w:tr>
      <w:tr w:rsidR="003B18D0" w:rsidRPr="00382C14" w14:paraId="5044B99D" w14:textId="77777777" w:rsidTr="003B18D0">
        <w:tc>
          <w:tcPr>
            <w:tcW w:w="5167" w:type="dxa"/>
          </w:tcPr>
          <w:p w14:paraId="5044B99B" w14:textId="77777777" w:rsidR="003B18D0" w:rsidRPr="00382C14" w:rsidRDefault="003B18D0" w:rsidP="00A93934">
            <w:pPr>
              <w:rPr>
                <w:rFonts w:asciiTheme="minorHAnsi" w:hAnsiTheme="minorHAnsi"/>
                <w:sz w:val="22"/>
                <w:szCs w:val="22"/>
              </w:rPr>
            </w:pPr>
          </w:p>
        </w:tc>
        <w:tc>
          <w:tcPr>
            <w:tcW w:w="8095" w:type="dxa"/>
          </w:tcPr>
          <w:p w14:paraId="5044B99C" w14:textId="77777777" w:rsidR="003B18D0" w:rsidRPr="00382C14" w:rsidRDefault="003B18D0" w:rsidP="003B18D0">
            <w:pPr>
              <w:contextualSpacing/>
              <w:rPr>
                <w:rFonts w:asciiTheme="minorHAnsi" w:hAnsiTheme="minorHAnsi" w:cstheme="minorHAnsi"/>
                <w:sz w:val="22"/>
                <w:szCs w:val="22"/>
              </w:rPr>
            </w:pPr>
            <w:r w:rsidRPr="00382C14">
              <w:rPr>
                <w:rFonts w:asciiTheme="minorHAnsi" w:hAnsiTheme="minorHAnsi" w:cstheme="minorHAnsi"/>
                <w:sz w:val="22"/>
                <w:szCs w:val="22"/>
              </w:rPr>
              <w:t>How do we broaden use of all PCMH/HH primary care practices of the HIE and functions, such as real-time notifications for ER and Inpatient use and reports?  How can we track uptake and use across the state (e.g., usage stats)</w:t>
            </w:r>
          </w:p>
        </w:tc>
      </w:tr>
      <w:tr w:rsidR="003B18D0" w:rsidRPr="00382C14" w14:paraId="5044B9A0" w14:textId="77777777" w:rsidTr="003B18D0">
        <w:tc>
          <w:tcPr>
            <w:tcW w:w="5167" w:type="dxa"/>
          </w:tcPr>
          <w:p w14:paraId="5044B99E" w14:textId="77777777" w:rsidR="003B18D0" w:rsidRPr="00382C14" w:rsidRDefault="003B18D0" w:rsidP="00A93934">
            <w:pPr>
              <w:rPr>
                <w:rFonts w:asciiTheme="minorHAnsi" w:hAnsiTheme="minorHAnsi"/>
                <w:sz w:val="22"/>
                <w:szCs w:val="22"/>
              </w:rPr>
            </w:pPr>
          </w:p>
        </w:tc>
        <w:tc>
          <w:tcPr>
            <w:tcW w:w="8095" w:type="dxa"/>
          </w:tcPr>
          <w:p w14:paraId="5044B99F" w14:textId="77777777" w:rsidR="003B18D0" w:rsidRPr="00382C14" w:rsidRDefault="003B18D0" w:rsidP="003B18D0">
            <w:pPr>
              <w:contextualSpacing/>
              <w:rPr>
                <w:rFonts w:asciiTheme="minorHAnsi" w:hAnsiTheme="minorHAnsi" w:cstheme="minorHAnsi"/>
                <w:sz w:val="22"/>
                <w:szCs w:val="22"/>
              </w:rPr>
            </w:pPr>
            <w:r w:rsidRPr="00382C14">
              <w:rPr>
                <w:rFonts w:asciiTheme="minorHAnsi" w:hAnsiTheme="minorHAnsi" w:cstheme="minorHAnsi"/>
                <w:sz w:val="22"/>
                <w:szCs w:val="22"/>
              </w:rPr>
              <w:t>What solutions (e.g, Direct Email) can be used to connect community providers (e.g., Community Health Workers) to critical care management information?</w:t>
            </w:r>
          </w:p>
        </w:tc>
      </w:tr>
      <w:tr w:rsidR="008A4222" w:rsidRPr="00382C14" w14:paraId="5044B9A3" w14:textId="77777777" w:rsidTr="003B18D0">
        <w:tc>
          <w:tcPr>
            <w:tcW w:w="5167" w:type="dxa"/>
          </w:tcPr>
          <w:p w14:paraId="5044B9A1" w14:textId="77777777" w:rsidR="008A4222" w:rsidRPr="00382C14" w:rsidRDefault="008A4222" w:rsidP="00A93934">
            <w:pPr>
              <w:rPr>
                <w:rFonts w:asciiTheme="minorHAnsi" w:hAnsiTheme="minorHAnsi"/>
                <w:sz w:val="22"/>
                <w:szCs w:val="22"/>
              </w:rPr>
            </w:pPr>
          </w:p>
        </w:tc>
        <w:tc>
          <w:tcPr>
            <w:tcW w:w="8095" w:type="dxa"/>
          </w:tcPr>
          <w:p w14:paraId="5044B9A2" w14:textId="77777777" w:rsidR="008A4222" w:rsidRPr="00382C14" w:rsidRDefault="008A4222" w:rsidP="003B18D0">
            <w:pPr>
              <w:rPr>
                <w:rFonts w:asciiTheme="minorHAnsi" w:hAnsiTheme="minorHAnsi"/>
                <w:sz w:val="22"/>
                <w:szCs w:val="22"/>
              </w:rPr>
            </w:pPr>
          </w:p>
        </w:tc>
      </w:tr>
      <w:tr w:rsidR="00A93934" w:rsidRPr="00382C14" w14:paraId="5044B9A6" w14:textId="77777777" w:rsidTr="003B18D0">
        <w:tc>
          <w:tcPr>
            <w:tcW w:w="5167" w:type="dxa"/>
          </w:tcPr>
          <w:p w14:paraId="5044B9A4" w14:textId="77777777" w:rsidR="00A93934" w:rsidRPr="00382C14" w:rsidRDefault="00A93934" w:rsidP="00A93934">
            <w:pPr>
              <w:rPr>
                <w:rFonts w:asciiTheme="minorHAnsi" w:hAnsiTheme="minorHAnsi"/>
                <w:sz w:val="22"/>
                <w:szCs w:val="22"/>
              </w:rPr>
            </w:pPr>
            <w:r w:rsidRPr="00382C14">
              <w:rPr>
                <w:rFonts w:asciiTheme="minorHAnsi" w:hAnsiTheme="minorHAnsi"/>
                <w:sz w:val="22"/>
                <w:szCs w:val="22"/>
              </w:rPr>
              <w:t>Critical to ensure that the enhanced primary care payment is continued through the duration of SIM in order to sustain transformation in primary care and delivery system</w:t>
            </w:r>
          </w:p>
        </w:tc>
        <w:tc>
          <w:tcPr>
            <w:tcW w:w="8095" w:type="dxa"/>
          </w:tcPr>
          <w:p w14:paraId="5044B9A5" w14:textId="77777777" w:rsidR="00A93934" w:rsidRPr="00382C14" w:rsidRDefault="00A93934" w:rsidP="00A93934">
            <w:pPr>
              <w:rPr>
                <w:rFonts w:asciiTheme="minorHAnsi" w:hAnsiTheme="minorHAnsi"/>
                <w:sz w:val="22"/>
                <w:szCs w:val="22"/>
              </w:rPr>
            </w:pPr>
            <w:r w:rsidRPr="00382C14">
              <w:rPr>
                <w:rFonts w:asciiTheme="minorHAnsi" w:hAnsiTheme="minorHAnsi"/>
                <w:sz w:val="22"/>
                <w:szCs w:val="22"/>
              </w:rPr>
              <w:t>Gap in connection of primary care (including PCMH and HH practices) to the Health Information Exchange and the associated functions (e.g. notification and alerting) will limit capability of primary care to attain efficiencies in accordance with the SIM mission/vision and DSR Subcommittee Charge.</w:t>
            </w:r>
          </w:p>
        </w:tc>
      </w:tr>
      <w:tr w:rsidR="00A93934" w:rsidRPr="00382C14" w14:paraId="5044B9A9" w14:textId="77777777" w:rsidTr="003B18D0">
        <w:tc>
          <w:tcPr>
            <w:tcW w:w="5167" w:type="dxa"/>
          </w:tcPr>
          <w:p w14:paraId="5044B9A7" w14:textId="77777777" w:rsidR="00A93934" w:rsidRPr="00382C14" w:rsidRDefault="00A93934" w:rsidP="00A93934">
            <w:pPr>
              <w:rPr>
                <w:rFonts w:asciiTheme="minorHAnsi" w:hAnsiTheme="minorHAnsi"/>
                <w:sz w:val="22"/>
                <w:szCs w:val="22"/>
              </w:rPr>
            </w:pPr>
            <w:r w:rsidRPr="00382C14">
              <w:rPr>
                <w:rFonts w:asciiTheme="minorHAnsi" w:hAnsiTheme="minorHAnsi"/>
                <w:sz w:val="22"/>
                <w:szCs w:val="22"/>
              </w:rPr>
              <w:t>Payment models and structure of reimbursement for Community Health Worker Pilots</w:t>
            </w:r>
          </w:p>
        </w:tc>
        <w:tc>
          <w:tcPr>
            <w:tcW w:w="8095" w:type="dxa"/>
          </w:tcPr>
          <w:p w14:paraId="5044B9A8" w14:textId="77777777" w:rsidR="00A93934" w:rsidRPr="00382C14" w:rsidRDefault="00A93934" w:rsidP="00A93934">
            <w:pPr>
              <w:rPr>
                <w:rFonts w:asciiTheme="minorHAnsi" w:hAnsiTheme="minorHAnsi"/>
                <w:b/>
                <w:sz w:val="22"/>
                <w:szCs w:val="22"/>
              </w:rPr>
            </w:pPr>
          </w:p>
        </w:tc>
      </w:tr>
    </w:tbl>
    <w:p w14:paraId="5044B9AA" w14:textId="77777777" w:rsidR="00A93934" w:rsidRDefault="00A93934" w:rsidP="00CA513B">
      <w:pPr>
        <w:rPr>
          <w:rStyle w:val="Strong"/>
          <w:color w:val="1F497D" w:themeColor="text2"/>
        </w:rPr>
      </w:pPr>
    </w:p>
    <w:p w14:paraId="5044B9AB" w14:textId="77777777" w:rsidR="00382C14" w:rsidRPr="00382C14" w:rsidRDefault="00382C14" w:rsidP="00CA513B">
      <w:pPr>
        <w:rPr>
          <w:rStyle w:val="Strong"/>
          <w:color w:val="1F497D" w:themeColor="text2"/>
        </w:rPr>
      </w:pPr>
    </w:p>
    <w:sectPr w:rsidR="00382C14" w:rsidRPr="00382C14" w:rsidSect="001F1605">
      <w:headerReference w:type="default" r:id="rId14"/>
      <w:footerReference w:type="default" r:id="rId15"/>
      <w:pgSz w:w="15840" w:h="12240" w:orient="landscape"/>
      <w:pgMar w:top="1080" w:right="135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4B9B4" w14:textId="77777777" w:rsidR="00C26D0D" w:rsidRDefault="00C26D0D" w:rsidP="009528AC">
      <w:pPr>
        <w:spacing w:after="0" w:line="240" w:lineRule="auto"/>
      </w:pPr>
      <w:r>
        <w:separator/>
      </w:r>
    </w:p>
  </w:endnote>
  <w:endnote w:type="continuationSeparator" w:id="0">
    <w:p w14:paraId="5044B9B5" w14:textId="77777777" w:rsidR="00C26D0D" w:rsidRDefault="00C26D0D" w:rsidP="0095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9907"/>
      <w:docPartObj>
        <w:docPartGallery w:val="Page Numbers (Bottom of Page)"/>
        <w:docPartUnique/>
      </w:docPartObj>
    </w:sdtPr>
    <w:sdtEndPr>
      <w:rPr>
        <w:noProof/>
      </w:rPr>
    </w:sdtEndPr>
    <w:sdtContent>
      <w:p w14:paraId="5044B9B7" w14:textId="77777777" w:rsidR="0061044D" w:rsidRDefault="0061044D">
        <w:pPr>
          <w:pStyle w:val="Footer"/>
          <w:jc w:val="right"/>
        </w:pPr>
        <w:r>
          <w:fldChar w:fldCharType="begin"/>
        </w:r>
        <w:r>
          <w:instrText xml:space="preserve"> PAGE   \* MERGEFORMAT </w:instrText>
        </w:r>
        <w:r>
          <w:fldChar w:fldCharType="separate"/>
        </w:r>
        <w:r w:rsidR="00867375">
          <w:rPr>
            <w:noProof/>
          </w:rPr>
          <w:t>1</w:t>
        </w:r>
        <w:r>
          <w:rPr>
            <w:noProof/>
          </w:rPr>
          <w:fldChar w:fldCharType="end"/>
        </w:r>
      </w:p>
    </w:sdtContent>
  </w:sdt>
  <w:p w14:paraId="5044B9B8" w14:textId="77777777" w:rsidR="0061044D" w:rsidRDefault="0061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4B9B2" w14:textId="77777777" w:rsidR="00C26D0D" w:rsidRDefault="00C26D0D" w:rsidP="009528AC">
      <w:pPr>
        <w:spacing w:after="0" w:line="240" w:lineRule="auto"/>
      </w:pPr>
      <w:r>
        <w:separator/>
      </w:r>
    </w:p>
  </w:footnote>
  <w:footnote w:type="continuationSeparator" w:id="0">
    <w:p w14:paraId="5044B9B3" w14:textId="77777777" w:rsidR="00C26D0D" w:rsidRDefault="00C26D0D" w:rsidP="00952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59396"/>
      <w:docPartObj>
        <w:docPartGallery w:val="Watermarks"/>
        <w:docPartUnique/>
      </w:docPartObj>
    </w:sdtPr>
    <w:sdtEndPr/>
    <w:sdtContent>
      <w:p w14:paraId="5044B9B6" w14:textId="77777777" w:rsidR="0061044D" w:rsidRDefault="00867375">
        <w:pPr>
          <w:pStyle w:val="Header"/>
        </w:pPr>
        <w:r>
          <w:rPr>
            <w:noProof/>
            <w:lang w:eastAsia="zh-TW"/>
          </w:rPr>
          <w:pict w14:anchorId="5044B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F6A"/>
    <w:multiLevelType w:val="hybridMultilevel"/>
    <w:tmpl w:val="937A3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62CCF"/>
    <w:multiLevelType w:val="hybridMultilevel"/>
    <w:tmpl w:val="83444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240F8"/>
    <w:multiLevelType w:val="hybridMultilevel"/>
    <w:tmpl w:val="7F1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12445"/>
    <w:multiLevelType w:val="hybridMultilevel"/>
    <w:tmpl w:val="984AC1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E733E8"/>
    <w:multiLevelType w:val="hybridMultilevel"/>
    <w:tmpl w:val="F36C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942D8"/>
    <w:multiLevelType w:val="hybridMultilevel"/>
    <w:tmpl w:val="E94E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D0EDC"/>
    <w:multiLevelType w:val="hybridMultilevel"/>
    <w:tmpl w:val="5F98C700"/>
    <w:lvl w:ilvl="0" w:tplc="F10613F4">
      <w:start w:val="1"/>
      <w:numFmt w:val="bullet"/>
      <w:lvlText w:val="•"/>
      <w:lvlJc w:val="left"/>
      <w:pPr>
        <w:tabs>
          <w:tab w:val="num" w:pos="720"/>
        </w:tabs>
        <w:ind w:left="720" w:hanging="360"/>
      </w:pPr>
      <w:rPr>
        <w:rFonts w:ascii="Arial" w:hAnsi="Arial" w:hint="default"/>
      </w:rPr>
    </w:lvl>
    <w:lvl w:ilvl="1" w:tplc="B5BEAEDC">
      <w:start w:val="2307"/>
      <w:numFmt w:val="bullet"/>
      <w:lvlText w:val="–"/>
      <w:lvlJc w:val="left"/>
      <w:pPr>
        <w:tabs>
          <w:tab w:val="num" w:pos="1440"/>
        </w:tabs>
        <w:ind w:left="1440" w:hanging="360"/>
      </w:pPr>
      <w:rPr>
        <w:rFonts w:ascii="Arial" w:hAnsi="Arial" w:hint="default"/>
      </w:rPr>
    </w:lvl>
    <w:lvl w:ilvl="2" w:tplc="B338EB62" w:tentative="1">
      <w:start w:val="1"/>
      <w:numFmt w:val="bullet"/>
      <w:lvlText w:val="•"/>
      <w:lvlJc w:val="left"/>
      <w:pPr>
        <w:tabs>
          <w:tab w:val="num" w:pos="2160"/>
        </w:tabs>
        <w:ind w:left="2160" w:hanging="360"/>
      </w:pPr>
      <w:rPr>
        <w:rFonts w:ascii="Arial" w:hAnsi="Arial" w:hint="default"/>
      </w:rPr>
    </w:lvl>
    <w:lvl w:ilvl="3" w:tplc="BA76B1F8" w:tentative="1">
      <w:start w:val="1"/>
      <w:numFmt w:val="bullet"/>
      <w:lvlText w:val="•"/>
      <w:lvlJc w:val="left"/>
      <w:pPr>
        <w:tabs>
          <w:tab w:val="num" w:pos="2880"/>
        </w:tabs>
        <w:ind w:left="2880" w:hanging="360"/>
      </w:pPr>
      <w:rPr>
        <w:rFonts w:ascii="Arial" w:hAnsi="Arial" w:hint="default"/>
      </w:rPr>
    </w:lvl>
    <w:lvl w:ilvl="4" w:tplc="023CFFC8" w:tentative="1">
      <w:start w:val="1"/>
      <w:numFmt w:val="bullet"/>
      <w:lvlText w:val="•"/>
      <w:lvlJc w:val="left"/>
      <w:pPr>
        <w:tabs>
          <w:tab w:val="num" w:pos="3600"/>
        </w:tabs>
        <w:ind w:left="3600" w:hanging="360"/>
      </w:pPr>
      <w:rPr>
        <w:rFonts w:ascii="Arial" w:hAnsi="Arial" w:hint="default"/>
      </w:rPr>
    </w:lvl>
    <w:lvl w:ilvl="5" w:tplc="4E883A6E" w:tentative="1">
      <w:start w:val="1"/>
      <w:numFmt w:val="bullet"/>
      <w:lvlText w:val="•"/>
      <w:lvlJc w:val="left"/>
      <w:pPr>
        <w:tabs>
          <w:tab w:val="num" w:pos="4320"/>
        </w:tabs>
        <w:ind w:left="4320" w:hanging="360"/>
      </w:pPr>
      <w:rPr>
        <w:rFonts w:ascii="Arial" w:hAnsi="Arial" w:hint="default"/>
      </w:rPr>
    </w:lvl>
    <w:lvl w:ilvl="6" w:tplc="F8522102" w:tentative="1">
      <w:start w:val="1"/>
      <w:numFmt w:val="bullet"/>
      <w:lvlText w:val="•"/>
      <w:lvlJc w:val="left"/>
      <w:pPr>
        <w:tabs>
          <w:tab w:val="num" w:pos="5040"/>
        </w:tabs>
        <w:ind w:left="5040" w:hanging="360"/>
      </w:pPr>
      <w:rPr>
        <w:rFonts w:ascii="Arial" w:hAnsi="Arial" w:hint="default"/>
      </w:rPr>
    </w:lvl>
    <w:lvl w:ilvl="7" w:tplc="A3EE6C80" w:tentative="1">
      <w:start w:val="1"/>
      <w:numFmt w:val="bullet"/>
      <w:lvlText w:val="•"/>
      <w:lvlJc w:val="left"/>
      <w:pPr>
        <w:tabs>
          <w:tab w:val="num" w:pos="5760"/>
        </w:tabs>
        <w:ind w:left="5760" w:hanging="360"/>
      </w:pPr>
      <w:rPr>
        <w:rFonts w:ascii="Arial" w:hAnsi="Arial" w:hint="default"/>
      </w:rPr>
    </w:lvl>
    <w:lvl w:ilvl="8" w:tplc="D0C21C5A" w:tentative="1">
      <w:start w:val="1"/>
      <w:numFmt w:val="bullet"/>
      <w:lvlText w:val="•"/>
      <w:lvlJc w:val="left"/>
      <w:pPr>
        <w:tabs>
          <w:tab w:val="num" w:pos="6480"/>
        </w:tabs>
        <w:ind w:left="6480" w:hanging="360"/>
      </w:pPr>
      <w:rPr>
        <w:rFonts w:ascii="Arial" w:hAnsi="Arial" w:hint="default"/>
      </w:rPr>
    </w:lvl>
  </w:abstractNum>
  <w:abstractNum w:abstractNumId="7">
    <w:nsid w:val="2F626C3D"/>
    <w:multiLevelType w:val="hybridMultilevel"/>
    <w:tmpl w:val="5BC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23CD2"/>
    <w:multiLevelType w:val="hybridMultilevel"/>
    <w:tmpl w:val="953A3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84E3D"/>
    <w:multiLevelType w:val="hybridMultilevel"/>
    <w:tmpl w:val="395C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F189A"/>
    <w:multiLevelType w:val="hybridMultilevel"/>
    <w:tmpl w:val="6A3ACAE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C541F1"/>
    <w:multiLevelType w:val="hybridMultilevel"/>
    <w:tmpl w:val="0AD035CC"/>
    <w:lvl w:ilvl="0" w:tplc="91FE4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E2C69"/>
    <w:multiLevelType w:val="hybridMultilevel"/>
    <w:tmpl w:val="7A50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64D14"/>
    <w:multiLevelType w:val="hybridMultilevel"/>
    <w:tmpl w:val="D8B2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96154"/>
    <w:multiLevelType w:val="hybridMultilevel"/>
    <w:tmpl w:val="89FAC9B4"/>
    <w:lvl w:ilvl="0" w:tplc="0409000B">
      <w:start w:val="1"/>
      <w:numFmt w:val="bullet"/>
      <w:lvlText w:val=""/>
      <w:lvlJc w:val="left"/>
      <w:pPr>
        <w:ind w:left="360" w:hanging="360"/>
      </w:pPr>
      <w:rPr>
        <w:rFonts w:ascii="Wingdings" w:hAnsi="Wingdings" w:hint="default"/>
      </w:rPr>
    </w:lvl>
    <w:lvl w:ilvl="1" w:tplc="0D0CD8F0">
      <w:start w:val="1"/>
      <w:numFmt w:val="bullet"/>
      <w:lvlText w:val=""/>
      <w:lvlJc w:val="left"/>
      <w:pPr>
        <w:ind w:left="1080" w:hanging="360"/>
      </w:pPr>
      <w:rPr>
        <w:rFonts w:ascii="Symbol" w:hAnsi="Symbol" w:hint="default"/>
        <w:b w:val="0"/>
        <w:i w:val="0"/>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863865"/>
    <w:multiLevelType w:val="hybridMultilevel"/>
    <w:tmpl w:val="8126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7C713D"/>
    <w:multiLevelType w:val="hybridMultilevel"/>
    <w:tmpl w:val="C8C2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4"/>
  </w:num>
  <w:num w:numId="4">
    <w:abstractNumId w:val="2"/>
  </w:num>
  <w:num w:numId="5">
    <w:abstractNumId w:val="5"/>
  </w:num>
  <w:num w:numId="6">
    <w:abstractNumId w:val="10"/>
  </w:num>
  <w:num w:numId="7">
    <w:abstractNumId w:val="0"/>
  </w:num>
  <w:num w:numId="8">
    <w:abstractNumId w:val="15"/>
  </w:num>
  <w:num w:numId="9">
    <w:abstractNumId w:val="12"/>
  </w:num>
  <w:num w:numId="10">
    <w:abstractNumId w:val="6"/>
  </w:num>
  <w:num w:numId="11">
    <w:abstractNumId w:val="13"/>
  </w:num>
  <w:num w:numId="12">
    <w:abstractNumId w:val="1"/>
  </w:num>
  <w:num w:numId="13">
    <w:abstractNumId w:val="7"/>
  </w:num>
  <w:num w:numId="14">
    <w:abstractNumId w:val="11"/>
  </w:num>
  <w:num w:numId="15">
    <w:abstractNumId w:val="16"/>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3B"/>
    <w:rsid w:val="00003100"/>
    <w:rsid w:val="00006AFD"/>
    <w:rsid w:val="00021782"/>
    <w:rsid w:val="00026C79"/>
    <w:rsid w:val="00033E1C"/>
    <w:rsid w:val="00046DB0"/>
    <w:rsid w:val="00047088"/>
    <w:rsid w:val="00053DB9"/>
    <w:rsid w:val="00066456"/>
    <w:rsid w:val="00086D9D"/>
    <w:rsid w:val="00097E02"/>
    <w:rsid w:val="000A6C66"/>
    <w:rsid w:val="000B280D"/>
    <w:rsid w:val="000B3716"/>
    <w:rsid w:val="000B6131"/>
    <w:rsid w:val="000C35A5"/>
    <w:rsid w:val="000C5E04"/>
    <w:rsid w:val="000C6E74"/>
    <w:rsid w:val="000D5FE1"/>
    <w:rsid w:val="000D7AD4"/>
    <w:rsid w:val="000E066F"/>
    <w:rsid w:val="000F667F"/>
    <w:rsid w:val="001034BB"/>
    <w:rsid w:val="00104961"/>
    <w:rsid w:val="00105364"/>
    <w:rsid w:val="00107C92"/>
    <w:rsid w:val="00114C65"/>
    <w:rsid w:val="001173D5"/>
    <w:rsid w:val="0012168B"/>
    <w:rsid w:val="0012170D"/>
    <w:rsid w:val="00124F1E"/>
    <w:rsid w:val="00130314"/>
    <w:rsid w:val="001309E6"/>
    <w:rsid w:val="00133836"/>
    <w:rsid w:val="001521D1"/>
    <w:rsid w:val="0015221F"/>
    <w:rsid w:val="0015295E"/>
    <w:rsid w:val="001565FD"/>
    <w:rsid w:val="001774A5"/>
    <w:rsid w:val="001828A9"/>
    <w:rsid w:val="00184A3F"/>
    <w:rsid w:val="0019691C"/>
    <w:rsid w:val="00197039"/>
    <w:rsid w:val="0019779D"/>
    <w:rsid w:val="001A2AA7"/>
    <w:rsid w:val="001A3885"/>
    <w:rsid w:val="001B0113"/>
    <w:rsid w:val="001B1456"/>
    <w:rsid w:val="001B589D"/>
    <w:rsid w:val="001C38CD"/>
    <w:rsid w:val="001D1B62"/>
    <w:rsid w:val="001D4383"/>
    <w:rsid w:val="001D4751"/>
    <w:rsid w:val="001D798E"/>
    <w:rsid w:val="001E2542"/>
    <w:rsid w:val="001E36E1"/>
    <w:rsid w:val="001F1605"/>
    <w:rsid w:val="002045A4"/>
    <w:rsid w:val="00215823"/>
    <w:rsid w:val="00217D2B"/>
    <w:rsid w:val="00220051"/>
    <w:rsid w:val="00224B04"/>
    <w:rsid w:val="002309F0"/>
    <w:rsid w:val="00231153"/>
    <w:rsid w:val="00232996"/>
    <w:rsid w:val="00235B01"/>
    <w:rsid w:val="00237BB8"/>
    <w:rsid w:val="002422B9"/>
    <w:rsid w:val="00251624"/>
    <w:rsid w:val="002533BE"/>
    <w:rsid w:val="00254D4F"/>
    <w:rsid w:val="00255283"/>
    <w:rsid w:val="00265838"/>
    <w:rsid w:val="00285B5F"/>
    <w:rsid w:val="00294AD3"/>
    <w:rsid w:val="002950B8"/>
    <w:rsid w:val="002A22B5"/>
    <w:rsid w:val="002A2A54"/>
    <w:rsid w:val="002A54A7"/>
    <w:rsid w:val="002A5768"/>
    <w:rsid w:val="002A71DC"/>
    <w:rsid w:val="002B1061"/>
    <w:rsid w:val="002B7C9C"/>
    <w:rsid w:val="002C5D29"/>
    <w:rsid w:val="002C7C85"/>
    <w:rsid w:val="002D7E92"/>
    <w:rsid w:val="002E3E81"/>
    <w:rsid w:val="002E77E0"/>
    <w:rsid w:val="002F1C52"/>
    <w:rsid w:val="002F236C"/>
    <w:rsid w:val="002F2D19"/>
    <w:rsid w:val="002F76A7"/>
    <w:rsid w:val="0030128E"/>
    <w:rsid w:val="0030398E"/>
    <w:rsid w:val="00320777"/>
    <w:rsid w:val="00320DF3"/>
    <w:rsid w:val="003234D8"/>
    <w:rsid w:val="00323BDD"/>
    <w:rsid w:val="00365DB9"/>
    <w:rsid w:val="00382C14"/>
    <w:rsid w:val="003970E1"/>
    <w:rsid w:val="003972B8"/>
    <w:rsid w:val="003A276D"/>
    <w:rsid w:val="003B18D0"/>
    <w:rsid w:val="003B3F0A"/>
    <w:rsid w:val="003C0B6E"/>
    <w:rsid w:val="003D799D"/>
    <w:rsid w:val="003E0CE1"/>
    <w:rsid w:val="003E16CD"/>
    <w:rsid w:val="003E784C"/>
    <w:rsid w:val="003E7C6A"/>
    <w:rsid w:val="00401DC3"/>
    <w:rsid w:val="00405094"/>
    <w:rsid w:val="004270B5"/>
    <w:rsid w:val="004278A9"/>
    <w:rsid w:val="00427D52"/>
    <w:rsid w:val="00431A1C"/>
    <w:rsid w:val="00441254"/>
    <w:rsid w:val="00451E01"/>
    <w:rsid w:val="00465910"/>
    <w:rsid w:val="00472BC7"/>
    <w:rsid w:val="00472D8C"/>
    <w:rsid w:val="0047680F"/>
    <w:rsid w:val="00481813"/>
    <w:rsid w:val="00482A58"/>
    <w:rsid w:val="00483443"/>
    <w:rsid w:val="00492901"/>
    <w:rsid w:val="004A16BA"/>
    <w:rsid w:val="004A17A1"/>
    <w:rsid w:val="004A59FE"/>
    <w:rsid w:val="004B19FA"/>
    <w:rsid w:val="004B76DC"/>
    <w:rsid w:val="004C0584"/>
    <w:rsid w:val="004C0EA7"/>
    <w:rsid w:val="004C2832"/>
    <w:rsid w:val="004C59C2"/>
    <w:rsid w:val="004D3D29"/>
    <w:rsid w:val="004E21A0"/>
    <w:rsid w:val="004E3B9B"/>
    <w:rsid w:val="004F2914"/>
    <w:rsid w:val="00503704"/>
    <w:rsid w:val="00504887"/>
    <w:rsid w:val="00511D91"/>
    <w:rsid w:val="00513493"/>
    <w:rsid w:val="0051757D"/>
    <w:rsid w:val="00533F6E"/>
    <w:rsid w:val="00534E7A"/>
    <w:rsid w:val="005350A4"/>
    <w:rsid w:val="00535B92"/>
    <w:rsid w:val="00535BD7"/>
    <w:rsid w:val="00542DCF"/>
    <w:rsid w:val="00544104"/>
    <w:rsid w:val="00546CAC"/>
    <w:rsid w:val="005538F0"/>
    <w:rsid w:val="005542BE"/>
    <w:rsid w:val="00556F75"/>
    <w:rsid w:val="005644F0"/>
    <w:rsid w:val="00570F14"/>
    <w:rsid w:val="0057453F"/>
    <w:rsid w:val="005779EB"/>
    <w:rsid w:val="00583239"/>
    <w:rsid w:val="00585463"/>
    <w:rsid w:val="0059130A"/>
    <w:rsid w:val="00592C32"/>
    <w:rsid w:val="00593B65"/>
    <w:rsid w:val="00595002"/>
    <w:rsid w:val="005972C1"/>
    <w:rsid w:val="00597D1E"/>
    <w:rsid w:val="005A7BF9"/>
    <w:rsid w:val="005B1B33"/>
    <w:rsid w:val="005B22F4"/>
    <w:rsid w:val="005B41C0"/>
    <w:rsid w:val="005B7630"/>
    <w:rsid w:val="005C0DF3"/>
    <w:rsid w:val="005C691C"/>
    <w:rsid w:val="005E117A"/>
    <w:rsid w:val="005E6566"/>
    <w:rsid w:val="005F0FE8"/>
    <w:rsid w:val="005F2329"/>
    <w:rsid w:val="005F263F"/>
    <w:rsid w:val="005F3A25"/>
    <w:rsid w:val="005F60BC"/>
    <w:rsid w:val="00600D6B"/>
    <w:rsid w:val="00603600"/>
    <w:rsid w:val="00603701"/>
    <w:rsid w:val="00605928"/>
    <w:rsid w:val="00607F42"/>
    <w:rsid w:val="0061044D"/>
    <w:rsid w:val="00611561"/>
    <w:rsid w:val="0061496B"/>
    <w:rsid w:val="00615DFD"/>
    <w:rsid w:val="00627A82"/>
    <w:rsid w:val="00627D89"/>
    <w:rsid w:val="00635E57"/>
    <w:rsid w:val="00664BF0"/>
    <w:rsid w:val="006743EC"/>
    <w:rsid w:val="0068420A"/>
    <w:rsid w:val="00685D08"/>
    <w:rsid w:val="00693536"/>
    <w:rsid w:val="0069679D"/>
    <w:rsid w:val="006974E7"/>
    <w:rsid w:val="006A1299"/>
    <w:rsid w:val="006A4090"/>
    <w:rsid w:val="006B164B"/>
    <w:rsid w:val="006C083C"/>
    <w:rsid w:val="006C2122"/>
    <w:rsid w:val="006D27DE"/>
    <w:rsid w:val="006F2FDF"/>
    <w:rsid w:val="006F4A12"/>
    <w:rsid w:val="00714D46"/>
    <w:rsid w:val="0071661C"/>
    <w:rsid w:val="007225CD"/>
    <w:rsid w:val="007233A4"/>
    <w:rsid w:val="00730AD4"/>
    <w:rsid w:val="00730CA7"/>
    <w:rsid w:val="00737F54"/>
    <w:rsid w:val="00747ED1"/>
    <w:rsid w:val="00751FA6"/>
    <w:rsid w:val="00752238"/>
    <w:rsid w:val="007547D6"/>
    <w:rsid w:val="007565BF"/>
    <w:rsid w:val="00756EBD"/>
    <w:rsid w:val="00767812"/>
    <w:rsid w:val="0078085C"/>
    <w:rsid w:val="007824F0"/>
    <w:rsid w:val="00783E47"/>
    <w:rsid w:val="00786871"/>
    <w:rsid w:val="00792436"/>
    <w:rsid w:val="00794936"/>
    <w:rsid w:val="007A711B"/>
    <w:rsid w:val="007A72A4"/>
    <w:rsid w:val="007B0633"/>
    <w:rsid w:val="007C1CDB"/>
    <w:rsid w:val="007C2ECC"/>
    <w:rsid w:val="007D1DCD"/>
    <w:rsid w:val="007D4D2E"/>
    <w:rsid w:val="007E0304"/>
    <w:rsid w:val="007E237F"/>
    <w:rsid w:val="007E4775"/>
    <w:rsid w:val="007E4B46"/>
    <w:rsid w:val="007E59DD"/>
    <w:rsid w:val="008008C0"/>
    <w:rsid w:val="008052D6"/>
    <w:rsid w:val="00805848"/>
    <w:rsid w:val="00806385"/>
    <w:rsid w:val="00812430"/>
    <w:rsid w:val="00813030"/>
    <w:rsid w:val="00823275"/>
    <w:rsid w:val="00830ADA"/>
    <w:rsid w:val="00832AAA"/>
    <w:rsid w:val="00843D5B"/>
    <w:rsid w:val="00845BEA"/>
    <w:rsid w:val="00863D8E"/>
    <w:rsid w:val="00867375"/>
    <w:rsid w:val="0087486B"/>
    <w:rsid w:val="00875D3A"/>
    <w:rsid w:val="00877298"/>
    <w:rsid w:val="00877BBD"/>
    <w:rsid w:val="008830D6"/>
    <w:rsid w:val="00886BE0"/>
    <w:rsid w:val="00891A4C"/>
    <w:rsid w:val="00891F25"/>
    <w:rsid w:val="008A392A"/>
    <w:rsid w:val="008A4222"/>
    <w:rsid w:val="008A4DE0"/>
    <w:rsid w:val="008A54A1"/>
    <w:rsid w:val="008B0C1E"/>
    <w:rsid w:val="008B1327"/>
    <w:rsid w:val="008B2208"/>
    <w:rsid w:val="008B7D57"/>
    <w:rsid w:val="008C516A"/>
    <w:rsid w:val="008D12EE"/>
    <w:rsid w:val="008E162A"/>
    <w:rsid w:val="008E19F6"/>
    <w:rsid w:val="008F2DA8"/>
    <w:rsid w:val="008F5D6E"/>
    <w:rsid w:val="00906A46"/>
    <w:rsid w:val="0091304A"/>
    <w:rsid w:val="009142CC"/>
    <w:rsid w:val="00914EB5"/>
    <w:rsid w:val="00916DE7"/>
    <w:rsid w:val="00924B9E"/>
    <w:rsid w:val="00925343"/>
    <w:rsid w:val="00934F2C"/>
    <w:rsid w:val="009363E1"/>
    <w:rsid w:val="009470B3"/>
    <w:rsid w:val="009528AC"/>
    <w:rsid w:val="00952C2E"/>
    <w:rsid w:val="009569E4"/>
    <w:rsid w:val="0095790E"/>
    <w:rsid w:val="0099337F"/>
    <w:rsid w:val="009A06B8"/>
    <w:rsid w:val="009A674E"/>
    <w:rsid w:val="009B1DED"/>
    <w:rsid w:val="009B480A"/>
    <w:rsid w:val="009B5E40"/>
    <w:rsid w:val="009C071B"/>
    <w:rsid w:val="009C175D"/>
    <w:rsid w:val="009C1965"/>
    <w:rsid w:val="009D0255"/>
    <w:rsid w:val="009E21FE"/>
    <w:rsid w:val="009F7035"/>
    <w:rsid w:val="009F74F0"/>
    <w:rsid w:val="00A03F07"/>
    <w:rsid w:val="00A0773C"/>
    <w:rsid w:val="00A1155A"/>
    <w:rsid w:val="00A15575"/>
    <w:rsid w:val="00A17730"/>
    <w:rsid w:val="00A25DD8"/>
    <w:rsid w:val="00A3329A"/>
    <w:rsid w:val="00A53AF3"/>
    <w:rsid w:val="00A5601F"/>
    <w:rsid w:val="00A628F7"/>
    <w:rsid w:val="00A63621"/>
    <w:rsid w:val="00A65CDF"/>
    <w:rsid w:val="00A7115B"/>
    <w:rsid w:val="00A7467D"/>
    <w:rsid w:val="00A77638"/>
    <w:rsid w:val="00A80237"/>
    <w:rsid w:val="00A81FC0"/>
    <w:rsid w:val="00A93934"/>
    <w:rsid w:val="00AA3374"/>
    <w:rsid w:val="00AA7672"/>
    <w:rsid w:val="00AB3BCA"/>
    <w:rsid w:val="00AB717E"/>
    <w:rsid w:val="00AC0BA8"/>
    <w:rsid w:val="00AC400F"/>
    <w:rsid w:val="00AD0517"/>
    <w:rsid w:val="00AD4845"/>
    <w:rsid w:val="00AD5607"/>
    <w:rsid w:val="00AE4ECD"/>
    <w:rsid w:val="00AE6C31"/>
    <w:rsid w:val="00AF5120"/>
    <w:rsid w:val="00B02A9A"/>
    <w:rsid w:val="00B0531A"/>
    <w:rsid w:val="00B06219"/>
    <w:rsid w:val="00B100AD"/>
    <w:rsid w:val="00B10C95"/>
    <w:rsid w:val="00B151B1"/>
    <w:rsid w:val="00B16AFF"/>
    <w:rsid w:val="00B17696"/>
    <w:rsid w:val="00B2232E"/>
    <w:rsid w:val="00B332E1"/>
    <w:rsid w:val="00B3334D"/>
    <w:rsid w:val="00B360D6"/>
    <w:rsid w:val="00B36F12"/>
    <w:rsid w:val="00B45DEE"/>
    <w:rsid w:val="00B562FE"/>
    <w:rsid w:val="00B60061"/>
    <w:rsid w:val="00B718DC"/>
    <w:rsid w:val="00B722D3"/>
    <w:rsid w:val="00B84210"/>
    <w:rsid w:val="00B97464"/>
    <w:rsid w:val="00BB38A4"/>
    <w:rsid w:val="00BB514A"/>
    <w:rsid w:val="00BB5E4C"/>
    <w:rsid w:val="00BC6ABF"/>
    <w:rsid w:val="00BD1BE8"/>
    <w:rsid w:val="00BD3725"/>
    <w:rsid w:val="00BE25B4"/>
    <w:rsid w:val="00BE3204"/>
    <w:rsid w:val="00BE3EE9"/>
    <w:rsid w:val="00BE7BB9"/>
    <w:rsid w:val="00BF43DE"/>
    <w:rsid w:val="00BF4B6A"/>
    <w:rsid w:val="00BF4EFA"/>
    <w:rsid w:val="00C005AB"/>
    <w:rsid w:val="00C03007"/>
    <w:rsid w:val="00C04EF6"/>
    <w:rsid w:val="00C04FDF"/>
    <w:rsid w:val="00C05E37"/>
    <w:rsid w:val="00C07667"/>
    <w:rsid w:val="00C13BA4"/>
    <w:rsid w:val="00C16773"/>
    <w:rsid w:val="00C16FAF"/>
    <w:rsid w:val="00C26796"/>
    <w:rsid w:val="00C26D0D"/>
    <w:rsid w:val="00C318BB"/>
    <w:rsid w:val="00C320B4"/>
    <w:rsid w:val="00C46CAB"/>
    <w:rsid w:val="00C472ED"/>
    <w:rsid w:val="00C47D2C"/>
    <w:rsid w:val="00C51824"/>
    <w:rsid w:val="00C5237A"/>
    <w:rsid w:val="00C60DB3"/>
    <w:rsid w:val="00C619AC"/>
    <w:rsid w:val="00C61EA0"/>
    <w:rsid w:val="00C67EA7"/>
    <w:rsid w:val="00C71A22"/>
    <w:rsid w:val="00C71D46"/>
    <w:rsid w:val="00C73518"/>
    <w:rsid w:val="00C74907"/>
    <w:rsid w:val="00C81C86"/>
    <w:rsid w:val="00C8408A"/>
    <w:rsid w:val="00C86953"/>
    <w:rsid w:val="00C87084"/>
    <w:rsid w:val="00C921EE"/>
    <w:rsid w:val="00C94EEF"/>
    <w:rsid w:val="00CA3852"/>
    <w:rsid w:val="00CA513B"/>
    <w:rsid w:val="00CA6278"/>
    <w:rsid w:val="00CB15B7"/>
    <w:rsid w:val="00CB1610"/>
    <w:rsid w:val="00CB6251"/>
    <w:rsid w:val="00CB71AA"/>
    <w:rsid w:val="00CB7EA8"/>
    <w:rsid w:val="00CC02B4"/>
    <w:rsid w:val="00CC03EA"/>
    <w:rsid w:val="00CC4CF1"/>
    <w:rsid w:val="00CC602F"/>
    <w:rsid w:val="00CD0A64"/>
    <w:rsid w:val="00CD5713"/>
    <w:rsid w:val="00CD6466"/>
    <w:rsid w:val="00CE1596"/>
    <w:rsid w:val="00CE3EBA"/>
    <w:rsid w:val="00CE623A"/>
    <w:rsid w:val="00CF5465"/>
    <w:rsid w:val="00D01259"/>
    <w:rsid w:val="00D1116E"/>
    <w:rsid w:val="00D12D58"/>
    <w:rsid w:val="00D1384F"/>
    <w:rsid w:val="00D14B22"/>
    <w:rsid w:val="00D15570"/>
    <w:rsid w:val="00D15958"/>
    <w:rsid w:val="00D16086"/>
    <w:rsid w:val="00D26BCB"/>
    <w:rsid w:val="00D32899"/>
    <w:rsid w:val="00D334BD"/>
    <w:rsid w:val="00D35C73"/>
    <w:rsid w:val="00D379AA"/>
    <w:rsid w:val="00D41348"/>
    <w:rsid w:val="00D4170A"/>
    <w:rsid w:val="00D47FDE"/>
    <w:rsid w:val="00D5538C"/>
    <w:rsid w:val="00D6261D"/>
    <w:rsid w:val="00D76C78"/>
    <w:rsid w:val="00D8024D"/>
    <w:rsid w:val="00D806FD"/>
    <w:rsid w:val="00D82463"/>
    <w:rsid w:val="00D863D5"/>
    <w:rsid w:val="00D90938"/>
    <w:rsid w:val="00D90976"/>
    <w:rsid w:val="00D939BC"/>
    <w:rsid w:val="00D94C34"/>
    <w:rsid w:val="00DA04B5"/>
    <w:rsid w:val="00DA12FD"/>
    <w:rsid w:val="00DA34FA"/>
    <w:rsid w:val="00DA61C4"/>
    <w:rsid w:val="00DB1A00"/>
    <w:rsid w:val="00DB35D6"/>
    <w:rsid w:val="00DB5F72"/>
    <w:rsid w:val="00DC2ABE"/>
    <w:rsid w:val="00DC45C1"/>
    <w:rsid w:val="00DC7D65"/>
    <w:rsid w:val="00DD1237"/>
    <w:rsid w:val="00DD42D5"/>
    <w:rsid w:val="00DD55F3"/>
    <w:rsid w:val="00DD65F7"/>
    <w:rsid w:val="00DE3859"/>
    <w:rsid w:val="00DF4565"/>
    <w:rsid w:val="00E02E28"/>
    <w:rsid w:val="00E037B1"/>
    <w:rsid w:val="00E04405"/>
    <w:rsid w:val="00E11F71"/>
    <w:rsid w:val="00E20E41"/>
    <w:rsid w:val="00E32CBA"/>
    <w:rsid w:val="00E339A4"/>
    <w:rsid w:val="00E3596C"/>
    <w:rsid w:val="00E40F7B"/>
    <w:rsid w:val="00E4422C"/>
    <w:rsid w:val="00E51260"/>
    <w:rsid w:val="00E535AD"/>
    <w:rsid w:val="00E56E9B"/>
    <w:rsid w:val="00E57983"/>
    <w:rsid w:val="00E61F8F"/>
    <w:rsid w:val="00E64589"/>
    <w:rsid w:val="00E83E5A"/>
    <w:rsid w:val="00E90849"/>
    <w:rsid w:val="00E91CC0"/>
    <w:rsid w:val="00EA7500"/>
    <w:rsid w:val="00EA7E70"/>
    <w:rsid w:val="00EB3D4C"/>
    <w:rsid w:val="00EB6509"/>
    <w:rsid w:val="00EC0CBA"/>
    <w:rsid w:val="00EC108A"/>
    <w:rsid w:val="00EC14ED"/>
    <w:rsid w:val="00EC3095"/>
    <w:rsid w:val="00EC356A"/>
    <w:rsid w:val="00EC40B8"/>
    <w:rsid w:val="00EC52FD"/>
    <w:rsid w:val="00EC751B"/>
    <w:rsid w:val="00EE155B"/>
    <w:rsid w:val="00EE2F17"/>
    <w:rsid w:val="00EE3ED1"/>
    <w:rsid w:val="00EE7B31"/>
    <w:rsid w:val="00EF08EB"/>
    <w:rsid w:val="00EF45EE"/>
    <w:rsid w:val="00F03098"/>
    <w:rsid w:val="00F05A55"/>
    <w:rsid w:val="00F12884"/>
    <w:rsid w:val="00F16C5D"/>
    <w:rsid w:val="00F2282F"/>
    <w:rsid w:val="00F23DD7"/>
    <w:rsid w:val="00F3282C"/>
    <w:rsid w:val="00F60C73"/>
    <w:rsid w:val="00F61704"/>
    <w:rsid w:val="00F61F9E"/>
    <w:rsid w:val="00F656FC"/>
    <w:rsid w:val="00F71A33"/>
    <w:rsid w:val="00F745A6"/>
    <w:rsid w:val="00F74A3C"/>
    <w:rsid w:val="00F82204"/>
    <w:rsid w:val="00F84999"/>
    <w:rsid w:val="00FA429D"/>
    <w:rsid w:val="00FB17D7"/>
    <w:rsid w:val="00FB42CE"/>
    <w:rsid w:val="00FB68BC"/>
    <w:rsid w:val="00FB6993"/>
    <w:rsid w:val="00FC3A6F"/>
    <w:rsid w:val="00FC618E"/>
    <w:rsid w:val="00FE5354"/>
    <w:rsid w:val="00FE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44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3B"/>
    <w:rPr>
      <w:rFonts w:ascii="Tahoma" w:hAnsi="Tahoma" w:cs="Tahoma"/>
      <w:sz w:val="16"/>
      <w:szCs w:val="16"/>
    </w:rPr>
  </w:style>
  <w:style w:type="character" w:styleId="Strong">
    <w:name w:val="Strong"/>
    <w:basedOn w:val="DefaultParagraphFont"/>
    <w:qFormat/>
    <w:rsid w:val="00CA513B"/>
    <w:rPr>
      <w:b/>
      <w:bCs/>
    </w:rPr>
  </w:style>
  <w:style w:type="paragraph" w:styleId="NoSpacing">
    <w:name w:val="No Spacing"/>
    <w:uiPriority w:val="1"/>
    <w:qFormat/>
    <w:rsid w:val="00CA513B"/>
    <w:pPr>
      <w:spacing w:after="0" w:line="240" w:lineRule="auto"/>
    </w:pPr>
  </w:style>
  <w:style w:type="character" w:styleId="Hyperlink">
    <w:name w:val="Hyperlink"/>
    <w:basedOn w:val="DefaultParagraphFont"/>
    <w:uiPriority w:val="99"/>
    <w:unhideWhenUsed/>
    <w:rsid w:val="00CA513B"/>
    <w:rPr>
      <w:color w:val="0000FF" w:themeColor="hyperlink"/>
      <w:u w:val="single"/>
    </w:rPr>
  </w:style>
  <w:style w:type="table" w:styleId="TableGrid">
    <w:name w:val="Table Grid"/>
    <w:basedOn w:val="TableNormal"/>
    <w:uiPriority w:val="59"/>
    <w:rsid w:val="00217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l1">
    <w:name w:val="Formal1"/>
    <w:basedOn w:val="Normal"/>
    <w:rsid w:val="00B562FE"/>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562FE"/>
    <w:pPr>
      <w:spacing w:after="0" w:line="240" w:lineRule="auto"/>
      <w:ind w:left="720"/>
    </w:pPr>
    <w:rPr>
      <w:rFonts w:ascii="Calibri" w:eastAsia="Calibri" w:hAnsi="Calibri" w:cs="Times New Roman"/>
    </w:rPr>
  </w:style>
  <w:style w:type="table" w:customStyle="1" w:styleId="TableGrid1">
    <w:name w:val="Table Grid1"/>
    <w:basedOn w:val="TableNormal"/>
    <w:next w:val="TableGrid"/>
    <w:rsid w:val="007522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AC"/>
  </w:style>
  <w:style w:type="paragraph" w:styleId="Footer">
    <w:name w:val="footer"/>
    <w:basedOn w:val="Normal"/>
    <w:link w:val="FooterChar"/>
    <w:uiPriority w:val="99"/>
    <w:unhideWhenUsed/>
    <w:rsid w:val="0095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AC"/>
  </w:style>
  <w:style w:type="paragraph" w:styleId="NormalWeb">
    <w:name w:val="Normal (Web)"/>
    <w:basedOn w:val="Normal"/>
    <w:uiPriority w:val="99"/>
    <w:semiHidden/>
    <w:unhideWhenUsed/>
    <w:rsid w:val="00C921E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rsid w:val="00DC2A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939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3B"/>
    <w:rPr>
      <w:rFonts w:ascii="Tahoma" w:hAnsi="Tahoma" w:cs="Tahoma"/>
      <w:sz w:val="16"/>
      <w:szCs w:val="16"/>
    </w:rPr>
  </w:style>
  <w:style w:type="character" w:styleId="Strong">
    <w:name w:val="Strong"/>
    <w:basedOn w:val="DefaultParagraphFont"/>
    <w:qFormat/>
    <w:rsid w:val="00CA513B"/>
    <w:rPr>
      <w:b/>
      <w:bCs/>
    </w:rPr>
  </w:style>
  <w:style w:type="paragraph" w:styleId="NoSpacing">
    <w:name w:val="No Spacing"/>
    <w:uiPriority w:val="1"/>
    <w:qFormat/>
    <w:rsid w:val="00CA513B"/>
    <w:pPr>
      <w:spacing w:after="0" w:line="240" w:lineRule="auto"/>
    </w:pPr>
  </w:style>
  <w:style w:type="character" w:styleId="Hyperlink">
    <w:name w:val="Hyperlink"/>
    <w:basedOn w:val="DefaultParagraphFont"/>
    <w:uiPriority w:val="99"/>
    <w:unhideWhenUsed/>
    <w:rsid w:val="00CA513B"/>
    <w:rPr>
      <w:color w:val="0000FF" w:themeColor="hyperlink"/>
      <w:u w:val="single"/>
    </w:rPr>
  </w:style>
  <w:style w:type="table" w:styleId="TableGrid">
    <w:name w:val="Table Grid"/>
    <w:basedOn w:val="TableNormal"/>
    <w:uiPriority w:val="59"/>
    <w:rsid w:val="00217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l1">
    <w:name w:val="Formal1"/>
    <w:basedOn w:val="Normal"/>
    <w:rsid w:val="00B562FE"/>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562FE"/>
    <w:pPr>
      <w:spacing w:after="0" w:line="240" w:lineRule="auto"/>
      <w:ind w:left="720"/>
    </w:pPr>
    <w:rPr>
      <w:rFonts w:ascii="Calibri" w:eastAsia="Calibri" w:hAnsi="Calibri" w:cs="Times New Roman"/>
    </w:rPr>
  </w:style>
  <w:style w:type="table" w:customStyle="1" w:styleId="TableGrid1">
    <w:name w:val="Table Grid1"/>
    <w:basedOn w:val="TableNormal"/>
    <w:next w:val="TableGrid"/>
    <w:rsid w:val="007522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AC"/>
  </w:style>
  <w:style w:type="paragraph" w:styleId="Footer">
    <w:name w:val="footer"/>
    <w:basedOn w:val="Normal"/>
    <w:link w:val="FooterChar"/>
    <w:uiPriority w:val="99"/>
    <w:unhideWhenUsed/>
    <w:rsid w:val="0095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AC"/>
  </w:style>
  <w:style w:type="paragraph" w:styleId="NormalWeb">
    <w:name w:val="Normal (Web)"/>
    <w:basedOn w:val="Normal"/>
    <w:uiPriority w:val="99"/>
    <w:semiHidden/>
    <w:unhideWhenUsed/>
    <w:rsid w:val="00C921E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rsid w:val="00DC2A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939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1941">
      <w:bodyDiv w:val="1"/>
      <w:marLeft w:val="0"/>
      <w:marRight w:val="0"/>
      <w:marTop w:val="0"/>
      <w:marBottom w:val="0"/>
      <w:divBdr>
        <w:top w:val="none" w:sz="0" w:space="0" w:color="auto"/>
        <w:left w:val="none" w:sz="0" w:space="0" w:color="auto"/>
        <w:bottom w:val="none" w:sz="0" w:space="0" w:color="auto"/>
        <w:right w:val="none" w:sz="0" w:space="0" w:color="auto"/>
      </w:divBdr>
    </w:div>
    <w:div w:id="1222205642">
      <w:bodyDiv w:val="1"/>
      <w:marLeft w:val="0"/>
      <w:marRight w:val="0"/>
      <w:marTop w:val="0"/>
      <w:marBottom w:val="0"/>
      <w:divBdr>
        <w:top w:val="none" w:sz="0" w:space="0" w:color="auto"/>
        <w:left w:val="none" w:sz="0" w:space="0" w:color="auto"/>
        <w:bottom w:val="none" w:sz="0" w:space="0" w:color="auto"/>
        <w:right w:val="none" w:sz="0" w:space="0" w:color="auto"/>
      </w:divBdr>
      <w:divsChild>
        <w:div w:id="1085224496">
          <w:marLeft w:val="547"/>
          <w:marRight w:val="0"/>
          <w:marTop w:val="115"/>
          <w:marBottom w:val="0"/>
          <w:divBdr>
            <w:top w:val="none" w:sz="0" w:space="0" w:color="auto"/>
            <w:left w:val="none" w:sz="0" w:space="0" w:color="auto"/>
            <w:bottom w:val="none" w:sz="0" w:space="0" w:color="auto"/>
            <w:right w:val="none" w:sz="0" w:space="0" w:color="auto"/>
          </w:divBdr>
        </w:div>
        <w:div w:id="1425876781">
          <w:marLeft w:val="547"/>
          <w:marRight w:val="0"/>
          <w:marTop w:val="115"/>
          <w:marBottom w:val="0"/>
          <w:divBdr>
            <w:top w:val="none" w:sz="0" w:space="0" w:color="auto"/>
            <w:left w:val="none" w:sz="0" w:space="0" w:color="auto"/>
            <w:bottom w:val="none" w:sz="0" w:space="0" w:color="auto"/>
            <w:right w:val="none" w:sz="0" w:space="0" w:color="auto"/>
          </w:divBdr>
        </w:div>
        <w:div w:id="1539009268">
          <w:marLeft w:val="1166"/>
          <w:marRight w:val="0"/>
          <w:marTop w:val="96"/>
          <w:marBottom w:val="0"/>
          <w:divBdr>
            <w:top w:val="none" w:sz="0" w:space="0" w:color="auto"/>
            <w:left w:val="none" w:sz="0" w:space="0" w:color="auto"/>
            <w:bottom w:val="none" w:sz="0" w:space="0" w:color="auto"/>
            <w:right w:val="none" w:sz="0" w:space="0" w:color="auto"/>
          </w:divBdr>
        </w:div>
        <w:div w:id="1025180986">
          <w:marLeft w:val="1166"/>
          <w:marRight w:val="0"/>
          <w:marTop w:val="96"/>
          <w:marBottom w:val="0"/>
          <w:divBdr>
            <w:top w:val="none" w:sz="0" w:space="0" w:color="auto"/>
            <w:left w:val="none" w:sz="0" w:space="0" w:color="auto"/>
            <w:bottom w:val="none" w:sz="0" w:space="0" w:color="auto"/>
            <w:right w:val="none" w:sz="0" w:space="0" w:color="auto"/>
          </w:divBdr>
        </w:div>
        <w:div w:id="727187558">
          <w:marLeft w:val="1166"/>
          <w:marRight w:val="0"/>
          <w:marTop w:val="96"/>
          <w:marBottom w:val="0"/>
          <w:divBdr>
            <w:top w:val="none" w:sz="0" w:space="0" w:color="auto"/>
            <w:left w:val="none" w:sz="0" w:space="0" w:color="auto"/>
            <w:bottom w:val="none" w:sz="0" w:space="0" w:color="auto"/>
            <w:right w:val="none" w:sz="0" w:space="0" w:color="auto"/>
          </w:divBdr>
        </w:div>
        <w:div w:id="1683435409">
          <w:marLeft w:val="1166"/>
          <w:marRight w:val="0"/>
          <w:marTop w:val="96"/>
          <w:marBottom w:val="0"/>
          <w:divBdr>
            <w:top w:val="none" w:sz="0" w:space="0" w:color="auto"/>
            <w:left w:val="none" w:sz="0" w:space="0" w:color="auto"/>
            <w:bottom w:val="none" w:sz="0" w:space="0" w:color="auto"/>
            <w:right w:val="none" w:sz="0" w:space="0" w:color="auto"/>
          </w:divBdr>
        </w:div>
        <w:div w:id="1457136111">
          <w:marLeft w:val="1166"/>
          <w:marRight w:val="0"/>
          <w:marTop w:val="96"/>
          <w:marBottom w:val="0"/>
          <w:divBdr>
            <w:top w:val="none" w:sz="0" w:space="0" w:color="auto"/>
            <w:left w:val="none" w:sz="0" w:space="0" w:color="auto"/>
            <w:bottom w:val="none" w:sz="0" w:space="0" w:color="auto"/>
            <w:right w:val="none" w:sz="0" w:space="0" w:color="auto"/>
          </w:divBdr>
        </w:div>
        <w:div w:id="2116634150">
          <w:marLeft w:val="1166"/>
          <w:marRight w:val="0"/>
          <w:marTop w:val="96"/>
          <w:marBottom w:val="0"/>
          <w:divBdr>
            <w:top w:val="none" w:sz="0" w:space="0" w:color="auto"/>
            <w:left w:val="none" w:sz="0" w:space="0" w:color="auto"/>
            <w:bottom w:val="none" w:sz="0" w:space="0" w:color="auto"/>
            <w:right w:val="none" w:sz="0" w:space="0" w:color="auto"/>
          </w:divBdr>
        </w:div>
      </w:divsChild>
    </w:div>
    <w:div w:id="15203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uttle@mainequalitycount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57560b730b64f4b93828a8aa7648196 xmlns="1e3cfb8b-67e8-409a-8e98-b4aae18b6997">
      <Terms xmlns="http://schemas.microsoft.com/office/infopath/2007/PartnerControls"/>
    </a57560b730b64f4b93828a8aa7648196>
    <TaxCatchAll xmlns="4a13b0fa-0dfd-49ec-b8eb-3496a5b35ee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A4135E1E60D4681312C96350CB5DE" ma:contentTypeVersion="3" ma:contentTypeDescription="Create a new document." ma:contentTypeScope="" ma:versionID="1107b068e26aeaa9e69d142d9fb30df4">
  <xsd:schema xmlns:xsd="http://www.w3.org/2001/XMLSchema" xmlns:xs="http://www.w3.org/2001/XMLSchema" xmlns:p="http://schemas.microsoft.com/office/2006/metadata/properties" xmlns:ns2="1e3cfb8b-67e8-409a-8e98-b4aae18b6997" xmlns:ns3="4a13b0fa-0dfd-49ec-b8eb-3496a5b35ee0" targetNamespace="http://schemas.microsoft.com/office/2006/metadata/properties" ma:root="true" ma:fieldsID="f16c27f9cc82f48bc16664f98b4c5dcc" ns2:_="" ns3:_="">
    <xsd:import namespace="1e3cfb8b-67e8-409a-8e98-b4aae18b6997"/>
    <xsd:import namespace="4a13b0fa-0dfd-49ec-b8eb-3496a5b35ee0"/>
    <xsd:element name="properties">
      <xsd:complexType>
        <xsd:sequence>
          <xsd:element name="documentManagement">
            <xsd:complexType>
              <xsd:all>
                <xsd:element ref="ns2:a57560b730b64f4b93828a8aa764819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fb8b-67e8-409a-8e98-b4aae18b6997" elementFormDefault="qualified">
    <xsd:import namespace="http://schemas.microsoft.com/office/2006/documentManagement/types"/>
    <xsd:import namespace="http://schemas.microsoft.com/office/infopath/2007/PartnerControls"/>
    <xsd:element name="a57560b730b64f4b93828a8aa7648196" ma:index="9" nillable="true" ma:taxonomy="true" ma:internalName="a57560b730b64f4b93828a8aa7648196" ma:taxonomyFieldName="Locations" ma:displayName="Locations" ma:indexed="true" ma:default="" ma:fieldId="{a57560b7-30b6-4f4b-9382-8a8aa7648196}" ma:sspId="609b7602-9145-49b7-962e-6645f7c78031" ma:termSetId="c0cd7c06-9749-4de6-9f42-a91e54dcfa22" ma:anchorId="1c8060bb-9e3f-4125-8cd8-498e2e1107f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13b0fa-0dfd-49ec-b8eb-3496a5b35e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0ceac8-6c9f-4c87-ac33-65bc4def9c8d}" ma:internalName="TaxCatchAll" ma:showField="CatchAllData" ma:web="4a13b0fa-0dfd-49ec-b8eb-3496a5b3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8E4D3-9006-4C5C-BE72-30E009B8F618}">
  <ds:schemaRefs>
    <ds:schemaRef ds:uri="http://schemas.microsoft.com/office/2006/metadata/properties"/>
    <ds:schemaRef ds:uri="http://schemas.microsoft.com/office/infopath/2007/PartnerControls"/>
    <ds:schemaRef ds:uri="1e3cfb8b-67e8-409a-8e98-b4aae18b6997"/>
    <ds:schemaRef ds:uri="4a13b0fa-0dfd-49ec-b8eb-3496a5b35ee0"/>
  </ds:schemaRefs>
</ds:datastoreItem>
</file>

<file path=customXml/itemProps2.xml><?xml version="1.0" encoding="utf-8"?>
<ds:datastoreItem xmlns:ds="http://schemas.openxmlformats.org/officeDocument/2006/customXml" ds:itemID="{1511E321-2A23-42E0-B02B-1FC5F07C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fb8b-67e8-409a-8e98-b4aae18b6997"/>
    <ds:schemaRef ds:uri="4a13b0fa-0dfd-49ec-b8eb-3496a5b35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C096F-EDF6-4E9E-8AE7-493A283DB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 Tancrede</dc:creator>
  <cp:lastModifiedBy>Chenard, Randal</cp:lastModifiedBy>
  <cp:revision>2</cp:revision>
  <cp:lastPrinted>2014-04-08T15:44:00Z</cp:lastPrinted>
  <dcterms:created xsi:type="dcterms:W3CDTF">2014-05-22T12:31:00Z</dcterms:created>
  <dcterms:modified xsi:type="dcterms:W3CDTF">2014-05-22T12:31:00Z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0x010100207A4135E1E60D4681312C96350CB5DE</vt:lpwstr>
  </property>
  <property fmtid="{D5CDD505-2E9C-101B-9397-08002B2CF9AE}" pid="3" name="Locations">
    <vt:lpwstr/>
  </property>
</Properties>
</file>